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49F6" w:rsidRPr="00476089" w:rsidRDefault="000849F6" w:rsidP="000849F6">
      <w:pPr>
        <w:pStyle w:val="Heading1"/>
        <w:rPr>
          <w:sz w:val="36"/>
          <w:szCs w:val="36"/>
        </w:rPr>
      </w:pPr>
      <w:r w:rsidRPr="00476089">
        <w:rPr>
          <w:sz w:val="36"/>
          <w:szCs w:val="36"/>
        </w:rPr>
        <w:t>LAND</w:t>
      </w:r>
    </w:p>
    <w:p w:rsidR="000849F6" w:rsidRPr="001C0A11" w:rsidRDefault="000849F6" w:rsidP="000849F6">
      <w:pPr>
        <w:autoSpaceDE w:val="0"/>
        <w:autoSpaceDN w:val="0"/>
        <w:adjustRightInd w:val="0"/>
        <w:spacing w:before="120" w:after="120"/>
        <w:ind w:firstLine="0"/>
        <w:rPr>
          <w:rFonts w:cs="Arial"/>
          <w:lang w:val="en-AU" w:bidi="ar-SA"/>
        </w:rPr>
      </w:pPr>
      <w:r w:rsidRPr="001C0A11">
        <w:rPr>
          <w:rStyle w:val="bodytextChar"/>
        </w:rPr>
        <w:t xml:space="preserve">Land – and the social, economic and ecological values it provides – is fundamental to the </w:t>
      </w:r>
      <w:r w:rsidR="00E404E3">
        <w:rPr>
          <w:rStyle w:val="bodytextChar"/>
        </w:rPr>
        <w:t>human activities in the</w:t>
      </w:r>
      <w:r w:rsidRPr="001C0A11">
        <w:rPr>
          <w:rStyle w:val="bodytextChar"/>
        </w:rPr>
        <w:t xml:space="preserve"> A</w:t>
      </w:r>
      <w:r w:rsidR="004C225B">
        <w:rPr>
          <w:rStyle w:val="bodytextChar"/>
        </w:rPr>
        <w:t>ustralian Capital Territory (ACT)</w:t>
      </w:r>
      <w:r w:rsidRPr="001C0A11">
        <w:rPr>
          <w:rStyle w:val="bodytextChar"/>
        </w:rPr>
        <w:t xml:space="preserve">. </w:t>
      </w:r>
      <w:r w:rsidR="00E404E3">
        <w:rPr>
          <w:rStyle w:val="bodytextChar"/>
        </w:rPr>
        <w:t>C</w:t>
      </w:r>
      <w:r>
        <w:rPr>
          <w:rStyle w:val="bodytextChar"/>
        </w:rPr>
        <w:t>hanges to the ways land is used affect</w:t>
      </w:r>
      <w:r w:rsidRPr="001C0A11">
        <w:rPr>
          <w:rStyle w:val="bodytextChar"/>
        </w:rPr>
        <w:t xml:space="preserve"> </w:t>
      </w:r>
      <w:r w:rsidR="004C225B">
        <w:rPr>
          <w:rStyle w:val="bodytextChar"/>
        </w:rPr>
        <w:t>land</w:t>
      </w:r>
      <w:r w:rsidRPr="001C0A11">
        <w:rPr>
          <w:rStyle w:val="bodytextChar"/>
        </w:rPr>
        <w:t xml:space="preserve"> condition</w:t>
      </w:r>
      <w:r>
        <w:rPr>
          <w:rStyle w:val="bodytextChar"/>
        </w:rPr>
        <w:t xml:space="preserve">, </w:t>
      </w:r>
      <w:r w:rsidR="00873DEF">
        <w:rPr>
          <w:rStyle w:val="bodytextChar"/>
        </w:rPr>
        <w:t>influence</w:t>
      </w:r>
      <w:r w:rsidRPr="001C0A11">
        <w:rPr>
          <w:rStyle w:val="bodytextChar"/>
        </w:rPr>
        <w:t xml:space="preserve"> </w:t>
      </w:r>
      <w:r>
        <w:rPr>
          <w:rStyle w:val="bodytextChar"/>
        </w:rPr>
        <w:t>many aspects of environmental health, and</w:t>
      </w:r>
      <w:r w:rsidRPr="001C0A11">
        <w:rPr>
          <w:rStyle w:val="bodytextChar"/>
        </w:rPr>
        <w:t xml:space="preserve"> </w:t>
      </w:r>
      <w:r>
        <w:rPr>
          <w:rStyle w:val="bodytextChar"/>
        </w:rPr>
        <w:t>in turn,</w:t>
      </w:r>
      <w:r w:rsidRPr="001C0A11">
        <w:rPr>
          <w:rStyle w:val="bodytextChar"/>
        </w:rPr>
        <w:t xml:space="preserve"> our </w:t>
      </w:r>
      <w:r>
        <w:rPr>
          <w:rStyle w:val="bodytextChar"/>
        </w:rPr>
        <w:t xml:space="preserve">own </w:t>
      </w:r>
      <w:r w:rsidRPr="001C0A11">
        <w:rPr>
          <w:rStyle w:val="bodytextChar"/>
        </w:rPr>
        <w:t>wellbeing</w:t>
      </w:r>
      <w:r w:rsidRPr="001C0A11">
        <w:t xml:space="preserve">. </w:t>
      </w:r>
    </w:p>
    <w:p w:rsidR="000849F6" w:rsidRPr="00350675" w:rsidRDefault="000849F6" w:rsidP="000849F6">
      <w:pPr>
        <w:pStyle w:val="Heading2"/>
      </w:pPr>
      <w:r w:rsidRPr="00350675">
        <w:t>Measuring land condition</w:t>
      </w:r>
    </w:p>
    <w:p w:rsidR="000849F6" w:rsidRDefault="00B01C0E" w:rsidP="000849F6">
      <w:pPr>
        <w:pStyle w:val="bodytext"/>
      </w:pPr>
      <w:r w:rsidRPr="00B01C0E">
        <w:rPr>
          <w:noProof/>
          <w:lang w:eastAsia="zh-TW"/>
        </w:rPr>
        <w:pict>
          <v:shapetype id="_x0000_t202" coordsize="21600,21600" o:spt="202" path="m,l,21600r21600,l21600,xe">
            <v:stroke joinstyle="miter"/>
            <v:path gradientshapeok="t" o:connecttype="rect"/>
          </v:shapetype>
          <v:shape id="_x0000_s1032" type="#_x0000_t202" style="position:absolute;margin-left:267.25pt;margin-top:10.05pt;width:201.1pt;height:305.65pt;z-index:-251653120;mso-width-relative:margin;mso-height-relative:margin" wrapcoords="-81 0 -81 21532 21600 21532 21600 0 -81 0" stroked="f">
            <v:textbox style="mso-next-textbox:#_x0000_s1032">
              <w:txbxContent>
                <w:p w:rsidR="0026367A" w:rsidRDefault="003D0244" w:rsidP="0026367A">
                  <w:pPr>
                    <w:keepNext/>
                    <w:ind w:firstLine="0"/>
                  </w:pPr>
                  <w:r w:rsidRPr="003D0244">
                    <w:rPr>
                      <w:b/>
                      <w:noProof/>
                      <w:sz w:val="18"/>
                      <w:szCs w:val="18"/>
                      <w:lang w:val="en-AU" w:eastAsia="en-AU" w:bidi="ar-SA"/>
                    </w:rPr>
                    <w:drawing>
                      <wp:inline distT="0" distB="0" distL="0" distR="0">
                        <wp:extent cx="2337783" cy="3340271"/>
                        <wp:effectExtent l="19050" t="0" r="5367"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tretch>
                                  <a:fillRect/>
                                </a:stretch>
                              </pic:blipFill>
                              <pic:spPr bwMode="auto">
                                <a:xfrm>
                                  <a:off x="0" y="0"/>
                                  <a:ext cx="2337783" cy="3340271"/>
                                </a:xfrm>
                                <a:prstGeom prst="rect">
                                  <a:avLst/>
                                </a:prstGeom>
                                <a:noFill/>
                                <a:ln w="9525">
                                  <a:noFill/>
                                  <a:miter lim="800000"/>
                                  <a:headEnd/>
                                  <a:tailEnd/>
                                </a:ln>
                              </pic:spPr>
                            </pic:pic>
                          </a:graphicData>
                        </a:graphic>
                      </wp:inline>
                    </w:drawing>
                  </w:r>
                </w:p>
                <w:p w:rsidR="0026367A" w:rsidRDefault="0026367A" w:rsidP="0026367A">
                  <w:pPr>
                    <w:pStyle w:val="Caption"/>
                  </w:pPr>
                  <w:r>
                    <w:t xml:space="preserve">Figure </w:t>
                  </w:r>
                  <w:fldSimple w:instr=" SEQ Figure \* ARABIC ">
                    <w:r>
                      <w:rPr>
                        <w:noProof/>
                      </w:rPr>
                      <w:t>1</w:t>
                    </w:r>
                  </w:fldSimple>
                  <w:r>
                    <w:t>: ACT Land use types</w:t>
                  </w:r>
                </w:p>
                <w:p w:rsidR="003D0244" w:rsidRPr="003D0244" w:rsidRDefault="0026367A" w:rsidP="00D80FD5">
                  <w:pPr>
                    <w:pStyle w:val="Caption"/>
                    <w:rPr>
                      <w:b w:val="0"/>
                    </w:rPr>
                  </w:pPr>
                  <w:r w:rsidRPr="00D80FD5">
                    <w:t>Source:</w:t>
                  </w:r>
                  <w:r w:rsidR="00D80FD5">
                    <w:t xml:space="preserve"> ACT Government Environment and Planning Directorate </w:t>
                  </w:r>
                </w:p>
                <w:p w:rsidR="003D0244" w:rsidRPr="003D0244" w:rsidRDefault="003D0244">
                  <w:pPr>
                    <w:rPr>
                      <w:b/>
                    </w:rPr>
                  </w:pPr>
                </w:p>
              </w:txbxContent>
            </v:textbox>
            <w10:wrap type="tight"/>
          </v:shape>
        </w:pict>
      </w:r>
      <w:r w:rsidR="000849F6" w:rsidRPr="00340762">
        <w:t>The state of land in the ACT is assessed through indicators that measure land use and soil condition, and examine the existing and future pressures on Australian Capital Territory (ACT) land.</w:t>
      </w:r>
      <w:r w:rsidR="000849F6" w:rsidRPr="00350675">
        <w:t xml:space="preserve"> </w:t>
      </w:r>
      <w:r w:rsidR="000849F6" w:rsidRPr="00350675">
        <w:rPr>
          <w:color w:val="57585A"/>
          <w:lang w:val="en-AU" w:bidi="ar-SA"/>
        </w:rPr>
        <w:t xml:space="preserve"> </w:t>
      </w:r>
    </w:p>
    <w:p w:rsidR="000849F6" w:rsidRPr="00340762" w:rsidRDefault="000849F6" w:rsidP="000849F6">
      <w:pPr>
        <w:pStyle w:val="bodytext"/>
        <w:rPr>
          <w:lang w:val="en-AU" w:bidi="ar-SA"/>
        </w:rPr>
      </w:pPr>
      <w:r w:rsidRPr="00340762">
        <w:rPr>
          <w:lang w:val="en-AU" w:bidi="ar-SA"/>
        </w:rPr>
        <w:t xml:space="preserve">The following indicators are used to assess state and trends and pressures: </w:t>
      </w:r>
    </w:p>
    <w:p w:rsidR="000849F6" w:rsidRPr="00350675" w:rsidRDefault="000849F6" w:rsidP="000322B2">
      <w:pPr>
        <w:pStyle w:val="Heading3"/>
        <w:rPr>
          <w:lang w:val="en-AU" w:bidi="ar-SA"/>
        </w:rPr>
      </w:pPr>
      <w:r w:rsidRPr="00350675">
        <w:rPr>
          <w:lang w:val="en-AU" w:bidi="ar-SA"/>
        </w:rPr>
        <w:t>State and trend</w:t>
      </w:r>
      <w:r w:rsidR="000322B2">
        <w:rPr>
          <w:lang w:val="en-AU" w:bidi="ar-SA"/>
        </w:rPr>
        <w:t>s</w:t>
      </w:r>
    </w:p>
    <w:p w:rsidR="000849F6" w:rsidRPr="0026367A" w:rsidRDefault="003D0244" w:rsidP="0026367A">
      <w:pPr>
        <w:pStyle w:val="bulletlist"/>
      </w:pPr>
      <w:r w:rsidRPr="0026367A">
        <w:t xml:space="preserve">Land use </w:t>
      </w:r>
    </w:p>
    <w:p w:rsidR="000849F6" w:rsidRPr="0026367A" w:rsidRDefault="003D0244" w:rsidP="0026367A">
      <w:pPr>
        <w:pStyle w:val="bulletlist"/>
      </w:pPr>
      <w:r w:rsidRPr="0026367A">
        <w:t xml:space="preserve">Soil condition (soil type and soil properties) </w:t>
      </w:r>
    </w:p>
    <w:p w:rsidR="000849F6" w:rsidRPr="0026367A" w:rsidRDefault="003D0244" w:rsidP="0026367A">
      <w:pPr>
        <w:pStyle w:val="bulletlist"/>
      </w:pPr>
      <w:r w:rsidRPr="0026367A">
        <w:t xml:space="preserve">Contaminated sites </w:t>
      </w:r>
    </w:p>
    <w:p w:rsidR="000849F6" w:rsidRPr="0026367A" w:rsidRDefault="003D0244" w:rsidP="0026367A">
      <w:pPr>
        <w:pStyle w:val="bulletlist"/>
      </w:pPr>
      <w:r w:rsidRPr="0026367A">
        <w:t>Complianc</w:t>
      </w:r>
      <w:r w:rsidR="00553112">
        <w:t>e with National Environment P</w:t>
      </w:r>
      <w:r w:rsidRPr="0026367A">
        <w:t xml:space="preserve">rotection </w:t>
      </w:r>
      <w:r w:rsidR="00553112">
        <w:t>(Assessment of Site C</w:t>
      </w:r>
      <w:r w:rsidRPr="0026367A">
        <w:t>ontamination</w:t>
      </w:r>
      <w:r w:rsidR="00553112">
        <w:t>) Measure</w:t>
      </w:r>
      <w:r w:rsidRPr="0026367A">
        <w:t xml:space="preserve">  (</w:t>
      </w:r>
      <w:r w:rsidR="0026367A" w:rsidRPr="0026367A">
        <w:t>NEPM</w:t>
      </w:r>
      <w:r w:rsidRPr="0026367A">
        <w:t>)</w:t>
      </w:r>
    </w:p>
    <w:p w:rsidR="000849F6" w:rsidRPr="00350675" w:rsidRDefault="000849F6" w:rsidP="000322B2">
      <w:pPr>
        <w:pStyle w:val="Heading3"/>
        <w:rPr>
          <w:lang w:val="en-AU" w:bidi="ar-SA"/>
        </w:rPr>
      </w:pPr>
      <w:r w:rsidRPr="00350675">
        <w:rPr>
          <w:lang w:val="en-AU" w:bidi="ar-SA"/>
        </w:rPr>
        <w:t>Pressures</w:t>
      </w:r>
    </w:p>
    <w:p w:rsidR="000849F6" w:rsidRPr="0026367A" w:rsidRDefault="003D0244" w:rsidP="0026367A">
      <w:pPr>
        <w:pStyle w:val="bulletlist"/>
      </w:pPr>
      <w:r w:rsidRPr="0026367A">
        <w:t>Land-use change (number and type of development applications, and greenfield ver</w:t>
      </w:r>
      <w:r w:rsidR="000849F6" w:rsidRPr="0026367A">
        <w:t xml:space="preserve">sus infill development) </w:t>
      </w:r>
    </w:p>
    <w:p w:rsidR="000849F6" w:rsidRDefault="000849F6" w:rsidP="000849F6">
      <w:pPr>
        <w:ind w:firstLine="0"/>
      </w:pPr>
    </w:p>
    <w:p w:rsidR="000849F6" w:rsidRDefault="000849F6" w:rsidP="000849F6">
      <w:pPr>
        <w:pStyle w:val="Heading2"/>
      </w:pPr>
      <w:r>
        <w:t>KEY FINDINGS</w:t>
      </w:r>
    </w:p>
    <w:p w:rsidR="000849F6" w:rsidRPr="0029239E" w:rsidRDefault="000849F6" w:rsidP="000849F6">
      <w:pPr>
        <w:pStyle w:val="Heading3"/>
      </w:pPr>
      <w:r w:rsidRPr="0029239E">
        <w:t xml:space="preserve">State and Trends </w:t>
      </w:r>
    </w:p>
    <w:p w:rsidR="00901A2E" w:rsidRPr="00901A2E" w:rsidRDefault="00901A2E" w:rsidP="003D0244">
      <w:pPr>
        <w:rPr>
          <w:sz w:val="18"/>
          <w:szCs w:val="18"/>
        </w:rPr>
      </w:pPr>
      <w:r>
        <w:tab/>
      </w:r>
      <w:r>
        <w:tab/>
      </w:r>
      <w:r>
        <w:tab/>
      </w:r>
      <w:r>
        <w:tab/>
      </w:r>
      <w:r>
        <w:tab/>
      </w:r>
      <w:r>
        <w:tab/>
      </w:r>
    </w:p>
    <w:p w:rsidR="000849F6" w:rsidRPr="0029239E" w:rsidRDefault="000849F6" w:rsidP="000849F6">
      <w:pPr>
        <w:pStyle w:val="bodytext"/>
      </w:pPr>
      <w:r w:rsidRPr="0029239E">
        <w:t xml:space="preserve">The total area of the ACT is 235 824 hectares (ha), including: </w:t>
      </w:r>
      <w:r w:rsidR="00901A2E">
        <w:t xml:space="preserve">                                                 </w:t>
      </w:r>
    </w:p>
    <w:p w:rsidR="000849F6" w:rsidRPr="0029239E" w:rsidRDefault="000849F6" w:rsidP="00E342D3">
      <w:pPr>
        <w:pStyle w:val="bulletlist"/>
      </w:pPr>
      <w:r w:rsidRPr="0029239E">
        <w:t xml:space="preserve">17 042 ha </w:t>
      </w:r>
      <w:r w:rsidR="006640D3">
        <w:t xml:space="preserve">(7.2%) </w:t>
      </w:r>
      <w:r w:rsidRPr="0029239E">
        <w:t xml:space="preserve">zoned for urban and intensive uses, such as residential, industrial and commercial uses </w:t>
      </w:r>
    </w:p>
    <w:p w:rsidR="000849F6" w:rsidRPr="0029239E" w:rsidRDefault="000849F6" w:rsidP="00E342D3">
      <w:pPr>
        <w:pStyle w:val="bulletlist"/>
      </w:pPr>
      <w:r w:rsidRPr="0029239E">
        <w:t xml:space="preserve">32 789 ha </w:t>
      </w:r>
      <w:r w:rsidR="006640D3">
        <w:t xml:space="preserve">(13.9%) </w:t>
      </w:r>
      <w:r w:rsidRPr="0029239E">
        <w:t xml:space="preserve">zoned for rural purposes, such as agriculture, grazing and plantation forestry </w:t>
      </w:r>
    </w:p>
    <w:p w:rsidR="00980FD7" w:rsidRPr="00340762" w:rsidRDefault="000849F6" w:rsidP="00980FD7">
      <w:pPr>
        <w:pStyle w:val="bulletlist"/>
      </w:pPr>
      <w:r w:rsidRPr="0029239E">
        <w:t xml:space="preserve">170 076 ha </w:t>
      </w:r>
      <w:r w:rsidR="006640D3">
        <w:t xml:space="preserve">(72.1%) </w:t>
      </w:r>
      <w:r w:rsidR="003D0244">
        <w:t>zoned for</w:t>
      </w:r>
      <w:r w:rsidRPr="0029239E">
        <w:t xml:space="preserve"> conservation and natural environments, such as nature conservation areas, protected areas and minimal use areas</w:t>
      </w:r>
      <w:r w:rsidR="006640D3">
        <w:t xml:space="preserve"> (including water supply catchments)</w:t>
      </w:r>
      <w:r w:rsidRPr="0029239E">
        <w:t xml:space="preserve">. </w:t>
      </w:r>
    </w:p>
    <w:p w:rsidR="000849F6" w:rsidRPr="00DB3810" w:rsidRDefault="000849F6" w:rsidP="000849F6">
      <w:pPr>
        <w:pStyle w:val="bodytext"/>
      </w:pPr>
      <w:r>
        <w:t xml:space="preserve">The report found that Greenfield development occurred on </w:t>
      </w:r>
      <w:r w:rsidR="003D0244">
        <w:t xml:space="preserve">1420 ha of land between 2011 and </w:t>
      </w:r>
      <w:r w:rsidRPr="0029239E">
        <w:t>2015</w:t>
      </w:r>
      <w:r w:rsidR="006640D3">
        <w:t xml:space="preserve">. </w:t>
      </w:r>
      <w:r>
        <w:t xml:space="preserve"> </w:t>
      </w:r>
    </w:p>
    <w:p w:rsidR="000849F6" w:rsidRPr="00DB3810" w:rsidRDefault="000849F6" w:rsidP="000849F6">
      <w:pPr>
        <w:pStyle w:val="bodytext"/>
      </w:pPr>
      <w:r w:rsidRPr="00DB3810">
        <w:t>The ACT has a small agricultural sector located on land zoned for rural use. This land also includes plantation forests man</w:t>
      </w:r>
      <w:r>
        <w:t>a</w:t>
      </w:r>
      <w:r w:rsidRPr="00DB3810">
        <w:t>ged by the ACT Government. These forests are increasingly used and managed for recreation purposes.</w:t>
      </w:r>
    </w:p>
    <w:p w:rsidR="000849F6" w:rsidRPr="00DB3810" w:rsidRDefault="000849F6" w:rsidP="000849F6">
      <w:pPr>
        <w:pStyle w:val="bodytext"/>
      </w:pPr>
      <w:r w:rsidRPr="00DB3810">
        <w:lastRenderedPageBreak/>
        <w:t>A large percentage of the ACT is used and managed in a way that protects ecological values</w:t>
      </w:r>
      <w:r w:rsidR="00B94FB9">
        <w:t>.</w:t>
      </w:r>
      <w:r>
        <w:t xml:space="preserve"> F</w:t>
      </w:r>
      <w:r w:rsidRPr="00DB3810">
        <w:t>or example, 57</w:t>
      </w:r>
      <w:r w:rsidR="003D0244">
        <w:t>% of the land of the ACT is in n</w:t>
      </w:r>
      <w:r w:rsidRPr="00DB3810">
        <w:t xml:space="preserve">ature </w:t>
      </w:r>
      <w:r w:rsidR="003D0244" w:rsidRPr="00DB3810">
        <w:t>reserves</w:t>
      </w:r>
      <w:r w:rsidRPr="00DB3810">
        <w:t xml:space="preserve"> and other protected areas.</w:t>
      </w:r>
      <w:r>
        <w:t xml:space="preserve"> </w:t>
      </w:r>
      <w:r w:rsidRPr="00DB3810">
        <w:t>In 2011–2015, approximately 816 ha of land w</w:t>
      </w:r>
      <w:r>
        <w:t>ere</w:t>
      </w:r>
      <w:r w:rsidRPr="00DB3810">
        <w:t xml:space="preserve"> added to the reserve network. </w:t>
      </w:r>
    </w:p>
    <w:p w:rsidR="000849F6" w:rsidRPr="00DB3810" w:rsidRDefault="00B94FB9" w:rsidP="000849F6">
      <w:pPr>
        <w:pStyle w:val="bodytext"/>
      </w:pPr>
      <w:r>
        <w:t>D</w:t>
      </w:r>
      <w:r w:rsidR="000849F6" w:rsidRPr="00DB3810">
        <w:t>ata on indicators of soil health such as carbon levels, erosion, acidity or sodicity</w:t>
      </w:r>
      <w:r w:rsidR="000849F6" w:rsidRPr="009E6CF2">
        <w:t xml:space="preserve"> </w:t>
      </w:r>
      <w:r>
        <w:t>is scarce</w:t>
      </w:r>
      <w:r w:rsidR="00695A0B">
        <w:t>.</w:t>
      </w:r>
      <w:r w:rsidR="000849F6">
        <w:t xml:space="preserve"> However,</w:t>
      </w:r>
      <w:r w:rsidR="000849F6" w:rsidRPr="00DB3810">
        <w:t xml:space="preserve"> </w:t>
      </w:r>
      <w:r w:rsidR="000849F6">
        <w:t>s</w:t>
      </w:r>
      <w:r w:rsidR="000849F6" w:rsidRPr="00DB3810">
        <w:t xml:space="preserve">oil mapping is currently being conducted, including the mapping of salinity across the ACT.  </w:t>
      </w:r>
      <w:r w:rsidR="000849F6">
        <w:t>The resulting data should make it possible to report on these indicators in</w:t>
      </w:r>
      <w:r w:rsidR="000849F6" w:rsidRPr="00DB3810">
        <w:t xml:space="preserve"> the next </w:t>
      </w:r>
      <w:r w:rsidR="000849F6">
        <w:t xml:space="preserve">ACT </w:t>
      </w:r>
      <w:r w:rsidR="000849F6" w:rsidRPr="00DB3810">
        <w:t xml:space="preserve">State of the Environment Report. </w:t>
      </w:r>
    </w:p>
    <w:p w:rsidR="000849F6" w:rsidRPr="00DB3810" w:rsidRDefault="00695A0B" w:rsidP="000849F6">
      <w:pPr>
        <w:pStyle w:val="bodytext"/>
        <w:rPr>
          <w:lang w:val="en-AU" w:bidi="ar-SA"/>
        </w:rPr>
      </w:pPr>
      <w:r>
        <w:rPr>
          <w:lang w:val="en-AU" w:bidi="ar-SA"/>
        </w:rPr>
        <w:t>As land development continues, contaminated</w:t>
      </w:r>
      <w:r w:rsidR="008F2CEF">
        <w:rPr>
          <w:lang w:val="en-AU" w:bidi="ar-SA"/>
        </w:rPr>
        <w:t xml:space="preserve"> sites such as former petrol stations, garbage landfills and places where chemical have been used are often found. </w:t>
      </w:r>
      <w:r w:rsidR="000849F6" w:rsidRPr="00DB3810">
        <w:rPr>
          <w:lang w:val="en-AU" w:bidi="ar-SA"/>
        </w:rPr>
        <w:t xml:space="preserve">The number of contaminated sites </w:t>
      </w:r>
      <w:r w:rsidR="000849F6">
        <w:rPr>
          <w:lang w:val="en-AU" w:bidi="ar-SA"/>
        </w:rPr>
        <w:t xml:space="preserve">across the ACT </w:t>
      </w:r>
      <w:r w:rsidR="000849F6" w:rsidRPr="00DB3810">
        <w:rPr>
          <w:lang w:val="en-AU" w:bidi="ar-SA"/>
        </w:rPr>
        <w:t>ha</w:t>
      </w:r>
      <w:r w:rsidR="000849F6">
        <w:rPr>
          <w:lang w:val="en-AU" w:bidi="ar-SA"/>
        </w:rPr>
        <w:t>s</w:t>
      </w:r>
      <w:r w:rsidR="000849F6" w:rsidRPr="00DB3810">
        <w:rPr>
          <w:lang w:val="en-AU" w:bidi="ar-SA"/>
        </w:rPr>
        <w:t xml:space="preserve"> continued to increase </w:t>
      </w:r>
      <w:r w:rsidR="000849F6">
        <w:rPr>
          <w:lang w:val="en-AU" w:bidi="ar-SA"/>
        </w:rPr>
        <w:t xml:space="preserve">during </w:t>
      </w:r>
      <w:r w:rsidR="000849F6" w:rsidRPr="00DB3810">
        <w:rPr>
          <w:lang w:val="en-AU" w:bidi="ar-SA"/>
        </w:rPr>
        <w:t>this reporting period</w:t>
      </w:r>
      <w:r>
        <w:rPr>
          <w:lang w:val="en-AU" w:bidi="ar-SA"/>
        </w:rPr>
        <w:t>, from 899 to 1014</w:t>
      </w:r>
      <w:r w:rsidR="000849F6">
        <w:rPr>
          <w:lang w:val="en-AU" w:bidi="ar-SA"/>
        </w:rPr>
        <w:t xml:space="preserve">. </w:t>
      </w:r>
    </w:p>
    <w:p w:rsidR="000849F6" w:rsidRPr="0029239E" w:rsidRDefault="000849F6" w:rsidP="000849F6">
      <w:pPr>
        <w:pStyle w:val="Heading3"/>
      </w:pPr>
      <w:r>
        <w:t>Pressures</w:t>
      </w:r>
    </w:p>
    <w:p w:rsidR="000849F6" w:rsidRPr="0029239E" w:rsidRDefault="00B01C0E" w:rsidP="00E342D3">
      <w:pPr>
        <w:pStyle w:val="bodytext"/>
      </w:pPr>
      <w:r>
        <w:rPr>
          <w:noProof/>
          <w:lang w:val="en-AU" w:eastAsia="en-AU" w:bidi="ar-SA"/>
        </w:rPr>
        <w:pict>
          <v:shape id="_x0000_s1030" type="#_x0000_t202" style="position:absolute;margin-left:245.9pt;margin-top:7.2pt;width:228.2pt;height:209.85pt;z-index:-251655168" wrapcoords="-71 0 -71 21547 21600 21547 21600 0 -71 0" stroked="f">
            <v:textbox>
              <w:txbxContent>
                <w:p w:rsidR="008B3A3E" w:rsidRDefault="008B3A3E" w:rsidP="00EE71EC">
                  <w:pPr>
                    <w:ind w:firstLine="0"/>
                    <w:rPr>
                      <w:b/>
                      <w:sz w:val="18"/>
                    </w:rPr>
                  </w:pPr>
                </w:p>
                <w:p w:rsidR="008B3A3E" w:rsidRDefault="008B3A3E" w:rsidP="00EE71EC">
                  <w:pPr>
                    <w:ind w:firstLine="0"/>
                    <w:rPr>
                      <w:b/>
                      <w:sz w:val="18"/>
                    </w:rPr>
                  </w:pPr>
                </w:p>
                <w:p w:rsidR="003E6061" w:rsidRDefault="003D0244" w:rsidP="00EE71EC">
                  <w:pPr>
                    <w:ind w:firstLine="0"/>
                    <w:rPr>
                      <w:b/>
                      <w:sz w:val="18"/>
                    </w:rPr>
                  </w:pPr>
                  <w:r>
                    <w:rPr>
                      <w:noProof/>
                      <w:lang w:val="en-AU" w:eastAsia="en-AU" w:bidi="ar-SA"/>
                    </w:rPr>
                    <w:drawing>
                      <wp:inline distT="0" distB="0" distL="0" distR="0">
                        <wp:extent cx="2705735" cy="1804035"/>
                        <wp:effectExtent l="19050" t="0" r="0" b="0"/>
                        <wp:docPr id="6" name="Picture 5" descr="Wright building work (A11198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right building work (A11198409).JPG"/>
                                <pic:cNvPicPr/>
                              </pic:nvPicPr>
                              <pic:blipFill>
                                <a:blip r:embed="rId8"/>
                                <a:stretch>
                                  <a:fillRect/>
                                </a:stretch>
                              </pic:blipFill>
                              <pic:spPr>
                                <a:xfrm>
                                  <a:off x="0" y="0"/>
                                  <a:ext cx="2705735" cy="1804035"/>
                                </a:xfrm>
                                <a:prstGeom prst="rect">
                                  <a:avLst/>
                                </a:prstGeom>
                              </pic:spPr>
                            </pic:pic>
                          </a:graphicData>
                        </a:graphic>
                      </wp:inline>
                    </w:drawing>
                  </w:r>
                  <w:r w:rsidR="00901A2E" w:rsidRPr="00EE71EC">
                    <w:rPr>
                      <w:b/>
                      <w:sz w:val="18"/>
                    </w:rPr>
                    <w:t xml:space="preserve"> Land clearance for development at Wright</w:t>
                  </w:r>
                  <w:r w:rsidR="00EE71EC" w:rsidRPr="00EE71EC">
                    <w:rPr>
                      <w:b/>
                      <w:sz w:val="18"/>
                    </w:rPr>
                    <w:t xml:space="preserve"> </w:t>
                  </w:r>
                </w:p>
                <w:p w:rsidR="00901A2E" w:rsidRPr="00EE71EC" w:rsidRDefault="00901A2E" w:rsidP="00EE71EC">
                  <w:pPr>
                    <w:ind w:firstLine="0"/>
                    <w:rPr>
                      <w:b/>
                      <w:sz w:val="18"/>
                    </w:rPr>
                  </w:pPr>
                  <w:r w:rsidRPr="00EE71EC">
                    <w:rPr>
                      <w:b/>
                      <w:sz w:val="18"/>
                    </w:rPr>
                    <w:t>Photo: ACT Government</w:t>
                  </w:r>
                </w:p>
              </w:txbxContent>
            </v:textbox>
            <w10:wrap type="tight"/>
          </v:shape>
        </w:pict>
      </w:r>
      <w:r w:rsidR="000849F6" w:rsidRPr="0029239E">
        <w:t xml:space="preserve">The key pressures on land in the ACT are changes to land use, particularly </w:t>
      </w:r>
      <w:proofErr w:type="gramStart"/>
      <w:r w:rsidR="000849F6" w:rsidRPr="0029239E">
        <w:t>greenfield</w:t>
      </w:r>
      <w:proofErr w:type="gramEnd"/>
      <w:r w:rsidR="000849F6" w:rsidRPr="0029239E">
        <w:t xml:space="preserve"> development</w:t>
      </w:r>
      <w:r w:rsidR="000849F6">
        <w:t xml:space="preserve"> which typically requires</w:t>
      </w:r>
      <w:r w:rsidR="000849F6" w:rsidRPr="0029239E">
        <w:t xml:space="preserve"> </w:t>
      </w:r>
      <w:r w:rsidR="000849F6">
        <w:t>v</w:t>
      </w:r>
      <w:r w:rsidR="000849F6" w:rsidRPr="0029239E">
        <w:t xml:space="preserve">egetation clearance and other permanent changes. Although the percentage of </w:t>
      </w:r>
      <w:proofErr w:type="gramStart"/>
      <w:r w:rsidR="000849F6" w:rsidRPr="0029239E">
        <w:t>greenfield</w:t>
      </w:r>
      <w:proofErr w:type="gramEnd"/>
      <w:r w:rsidR="000849F6" w:rsidRPr="0029239E">
        <w:t xml:space="preserve"> development is higher than infill for th</w:t>
      </w:r>
      <w:r w:rsidR="00B94FB9">
        <w:t>e 2011 - 2015</w:t>
      </w:r>
      <w:r w:rsidR="000849F6" w:rsidRPr="0029239E">
        <w:t xml:space="preserve"> reporting period</w:t>
      </w:r>
      <w:r w:rsidR="000849F6">
        <w:t xml:space="preserve"> (55%:45%</w:t>
      </w:r>
      <w:r w:rsidR="00B94FB9">
        <w:t>, measured in terms of dwellings built</w:t>
      </w:r>
      <w:r w:rsidR="000849F6">
        <w:t>)</w:t>
      </w:r>
      <w:r w:rsidR="000849F6" w:rsidRPr="0029239E">
        <w:t>, it is significantly lower than in the previous reporting period</w:t>
      </w:r>
      <w:r w:rsidR="000849F6">
        <w:t xml:space="preserve"> (75%:25%)</w:t>
      </w:r>
      <w:r w:rsidR="000849F6" w:rsidRPr="0029239E">
        <w:t xml:space="preserve">. </w:t>
      </w:r>
      <w:r w:rsidR="008B3A3E">
        <w:t xml:space="preserve">This trend is likely to continue as the ACT Government implements its </w:t>
      </w:r>
      <w:r w:rsidR="008B3A3E" w:rsidRPr="008B3A3E">
        <w:rPr>
          <w:i/>
        </w:rPr>
        <w:t>ACT Planning Strategy</w:t>
      </w:r>
      <w:r w:rsidR="008B3A3E">
        <w:t xml:space="preserve"> (2012) which seeks to </w:t>
      </w:r>
      <w:proofErr w:type="spellStart"/>
      <w:r w:rsidR="008B3A3E">
        <w:t>prioriti</w:t>
      </w:r>
      <w:r w:rsidR="00553112">
        <w:t>s</w:t>
      </w:r>
      <w:r w:rsidR="008B3A3E">
        <w:t>e</w:t>
      </w:r>
      <w:proofErr w:type="spellEnd"/>
      <w:r w:rsidR="008B3A3E">
        <w:t xml:space="preserve"> urban infill over </w:t>
      </w:r>
      <w:proofErr w:type="gramStart"/>
      <w:r w:rsidR="008B3A3E">
        <w:t>greenfield</w:t>
      </w:r>
      <w:proofErr w:type="gramEnd"/>
      <w:r w:rsidR="008B3A3E">
        <w:t xml:space="preserve"> development.  </w:t>
      </w:r>
    </w:p>
    <w:p w:rsidR="000849F6" w:rsidRPr="0029239E" w:rsidRDefault="000849F6" w:rsidP="000849F6">
      <w:pPr>
        <w:pStyle w:val="bodytext"/>
      </w:pPr>
      <w:r w:rsidRPr="0029239E">
        <w:t xml:space="preserve">The number of development applications lodged with the ACT Government during 2011–2015 has remained relatively stable </w:t>
      </w:r>
      <w:r w:rsidR="004556DE">
        <w:t>at 1100 to 1200 per year</w:t>
      </w:r>
      <w:r w:rsidR="00980FD7">
        <w:t>,</w:t>
      </w:r>
      <w:r w:rsidR="004556DE">
        <w:t xml:space="preserve"> and 1100 to 1700 </w:t>
      </w:r>
      <w:r w:rsidR="003D0244">
        <w:t>residential</w:t>
      </w:r>
      <w:r w:rsidR="00980FD7">
        <w:t xml:space="preserve"> development  applications are exempt each year.</w:t>
      </w:r>
      <w:r w:rsidRPr="0029239E">
        <w:t xml:space="preserve"> </w:t>
      </w:r>
    </w:p>
    <w:p w:rsidR="000849F6" w:rsidRPr="00E51DCA" w:rsidRDefault="000849F6" w:rsidP="000849F6">
      <w:pPr>
        <w:pStyle w:val="Heading3"/>
        <w:rPr>
          <w:bCs/>
        </w:rPr>
      </w:pPr>
      <w:r>
        <w:t>Response</w:t>
      </w:r>
    </w:p>
    <w:p w:rsidR="00873DEF" w:rsidRDefault="000849F6" w:rsidP="000849F6">
      <w:pPr>
        <w:pStyle w:val="bodytext"/>
      </w:pPr>
      <w:r w:rsidRPr="003D0244">
        <w:rPr>
          <w:rFonts w:cs="MiloOT"/>
          <w:color w:val="000000"/>
        </w:rPr>
        <w:t>The ACT Government manages land use and land-use impacts in the ACT in a variety of ways, t</w:t>
      </w:r>
      <w:r w:rsidRPr="003D0244">
        <w:t xml:space="preserve">he </w:t>
      </w:r>
      <w:r w:rsidRPr="003D0244">
        <w:rPr>
          <w:i/>
        </w:rPr>
        <w:t>Planning and Development Act 2007</w:t>
      </w:r>
      <w:r w:rsidRPr="003D0244">
        <w:t xml:space="preserve"> and the </w:t>
      </w:r>
      <w:r w:rsidRPr="003D0244">
        <w:rPr>
          <w:i/>
          <w:iCs/>
        </w:rPr>
        <w:t>ACT Planning Strategy (</w:t>
      </w:r>
      <w:r w:rsidRPr="003D0244">
        <w:t>2012) are</w:t>
      </w:r>
      <w:r w:rsidR="003D0244">
        <w:t xml:space="preserve"> both</w:t>
      </w:r>
      <w:r w:rsidRPr="003D0244">
        <w:t xml:space="preserve"> key to land management in the ACT.</w:t>
      </w:r>
      <w:r w:rsidR="00980FD7" w:rsidRPr="003D0244">
        <w:t xml:space="preserve"> </w:t>
      </w:r>
      <w:r w:rsidRPr="003D0244">
        <w:t>The Planning Strategy aims to address the challenges for the ACT in the face of continued growth of the city while maintaining</w:t>
      </w:r>
      <w:r w:rsidRPr="00DB3810">
        <w:t xml:space="preserve"> important environmental values. </w:t>
      </w:r>
      <w:r w:rsidR="00873DEF">
        <w:t>One key</w:t>
      </w:r>
      <w:r w:rsidR="00E404E3">
        <w:t xml:space="preserve"> aim of the Planning Strategy is that the proportion of new housing delivered through urban </w:t>
      </w:r>
      <w:r w:rsidR="003D0244">
        <w:t xml:space="preserve">in-fill </w:t>
      </w:r>
      <w:r w:rsidR="00E404E3">
        <w:t xml:space="preserve">will be 50% or more. </w:t>
      </w:r>
      <w:r w:rsidR="00873DEF">
        <w:t xml:space="preserve"> </w:t>
      </w:r>
    </w:p>
    <w:p w:rsidR="000849F6" w:rsidRPr="00DB3810" w:rsidRDefault="000849F6" w:rsidP="000849F6">
      <w:pPr>
        <w:pStyle w:val="bodytext"/>
      </w:pPr>
      <w:r w:rsidRPr="00DB3810">
        <w:t>Other strategies also address important aspects of land management</w:t>
      </w:r>
      <w:r>
        <w:t>;</w:t>
      </w:r>
      <w:r w:rsidRPr="00DB3810">
        <w:t xml:space="preserve"> the </w:t>
      </w:r>
      <w:r w:rsidRPr="00DB3810">
        <w:rPr>
          <w:i/>
        </w:rPr>
        <w:t>ACT Nature Conservation Strategy</w:t>
      </w:r>
      <w:r w:rsidRPr="00DB3810">
        <w:t xml:space="preserve"> </w:t>
      </w:r>
      <w:r w:rsidRPr="00DB3810">
        <w:rPr>
          <w:i/>
        </w:rPr>
        <w:t>2013</w:t>
      </w:r>
      <w:r>
        <w:t xml:space="preserve">, </w:t>
      </w:r>
      <w:r w:rsidRPr="00DB3810">
        <w:t xml:space="preserve">for example, includes the development of an ACT soils strategy and other actions to improve knowledge of landscape function across the ACT (see </w:t>
      </w:r>
      <w:r w:rsidRPr="00113864">
        <w:rPr>
          <w:i/>
        </w:rPr>
        <w:t>ACT SoER 2015</w:t>
      </w:r>
      <w:r>
        <w:t xml:space="preserve">, </w:t>
      </w:r>
      <w:r w:rsidRPr="008A7547">
        <w:rPr>
          <w:i/>
        </w:rPr>
        <w:t>Case Study 5.2</w:t>
      </w:r>
      <w:r w:rsidRPr="00DB3810">
        <w:t>).</w:t>
      </w:r>
    </w:p>
    <w:p w:rsidR="000849F6" w:rsidRPr="00F6702B" w:rsidRDefault="00873DEF" w:rsidP="000849F6">
      <w:pPr>
        <w:pStyle w:val="bodytext"/>
      </w:pPr>
      <w:r>
        <w:rPr>
          <w:color w:val="000000"/>
        </w:rPr>
        <w:t>T</w:t>
      </w:r>
      <w:r w:rsidR="000849F6" w:rsidRPr="00F6702B">
        <w:rPr>
          <w:color w:val="000000"/>
        </w:rPr>
        <w:t xml:space="preserve">he ACT community </w:t>
      </w:r>
      <w:r w:rsidR="009036BB">
        <w:rPr>
          <w:color w:val="000000"/>
        </w:rPr>
        <w:t>contributes to the health of our land through</w:t>
      </w:r>
      <w:r w:rsidR="009036BB" w:rsidRPr="00F6702B">
        <w:rPr>
          <w:color w:val="000000"/>
        </w:rPr>
        <w:t xml:space="preserve"> groups such as ParkCare</w:t>
      </w:r>
      <w:r w:rsidR="009036BB">
        <w:rPr>
          <w:color w:val="000000"/>
        </w:rPr>
        <w:t xml:space="preserve"> and </w:t>
      </w:r>
      <w:r w:rsidR="000849F6" w:rsidRPr="00F6702B">
        <w:rPr>
          <w:color w:val="000000"/>
        </w:rPr>
        <w:t>the development and use of community gardens</w:t>
      </w:r>
      <w:r w:rsidR="009036BB">
        <w:rPr>
          <w:color w:val="000000"/>
        </w:rPr>
        <w:t xml:space="preserve"> which </w:t>
      </w:r>
      <w:r w:rsidR="000849F6" w:rsidRPr="00F6702B">
        <w:rPr>
          <w:color w:val="000000"/>
        </w:rPr>
        <w:t>offer productive ways to use land that would be otherwise at risk of weed invasion, erosion and other degradation. The added vegetation also creates habitat values in the urban environment</w:t>
      </w:r>
      <w:r w:rsidR="00E404E3">
        <w:rPr>
          <w:color w:val="000000"/>
        </w:rPr>
        <w:t>.</w:t>
      </w:r>
    </w:p>
    <w:p w:rsidR="00113864" w:rsidRPr="00670E05" w:rsidRDefault="00113864" w:rsidP="00113864">
      <w:pPr>
        <w:ind w:firstLine="0"/>
        <w:rPr>
          <w:rFonts w:ascii="Times New Roman" w:eastAsia="Times New Roman" w:hAnsi="Times New Roman"/>
          <w:sz w:val="24"/>
          <w:szCs w:val="24"/>
        </w:rPr>
      </w:pPr>
      <w:r>
        <w:t xml:space="preserve">More information on this topic is available in the </w:t>
      </w:r>
      <w:r w:rsidRPr="00670E05">
        <w:rPr>
          <w:i/>
        </w:rPr>
        <w:t>ACT State of the Environment Report</w:t>
      </w:r>
      <w:r w:rsidRPr="00113864">
        <w:rPr>
          <w:i/>
        </w:rPr>
        <w:t xml:space="preserve"> 2015 </w:t>
      </w:r>
      <w:hyperlink r:id="rId9" w:history="1">
        <w:r>
          <w:rPr>
            <w:rStyle w:val="Hyperlink"/>
          </w:rPr>
          <w:t>http://reports.envcomm.act.gov.au/actsoe2015</w:t>
        </w:r>
      </w:hyperlink>
      <w:r w:rsidRPr="00670E05">
        <w:rPr>
          <w:rFonts w:ascii="Times New Roman" w:eastAsia="Times New Roman" w:hAnsi="Times New Roman"/>
          <w:sz w:val="24"/>
          <w:szCs w:val="24"/>
        </w:rPr>
        <w:t xml:space="preserve"> </w:t>
      </w:r>
    </w:p>
    <w:p w:rsidR="0029239E" w:rsidRPr="00F6702B" w:rsidRDefault="0029239E" w:rsidP="00E51DCA">
      <w:pPr>
        <w:pStyle w:val="bodytext"/>
      </w:pPr>
    </w:p>
    <w:sectPr w:rsidR="0029239E" w:rsidRPr="00F6702B" w:rsidSect="004B03DF">
      <w:headerReference w:type="default" r:id="rId10"/>
      <w:footerReference w:type="default" r:id="rId11"/>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0B5B" w:rsidRDefault="006A0B5B" w:rsidP="00563424">
      <w:r>
        <w:separator/>
      </w:r>
    </w:p>
  </w:endnote>
  <w:endnote w:type="continuationSeparator" w:id="0">
    <w:p w:rsidR="006A0B5B" w:rsidRDefault="006A0B5B" w:rsidP="00563424">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iloOT">
    <w:altName w:val="MiloOT"/>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74554"/>
      <w:docPartObj>
        <w:docPartGallery w:val="Page Numbers (Bottom of Page)"/>
        <w:docPartUnique/>
      </w:docPartObj>
    </w:sdtPr>
    <w:sdtContent>
      <w:p w:rsidR="007E6338" w:rsidRDefault="007E6338">
        <w:pPr>
          <w:pStyle w:val="Footer"/>
          <w:jc w:val="right"/>
        </w:pPr>
        <w:r w:rsidRPr="00E859D7">
          <w:rPr>
            <w:sz w:val="16"/>
            <w:szCs w:val="16"/>
          </w:rPr>
          <w:t>ACT State of the Environment Report</w:t>
        </w:r>
        <w:r>
          <w:rPr>
            <w:sz w:val="16"/>
            <w:szCs w:val="16"/>
          </w:rPr>
          <w:t xml:space="preserve"> 2015 |</w:t>
        </w:r>
        <w:r w:rsidRPr="00E859D7">
          <w:rPr>
            <w:sz w:val="16"/>
            <w:szCs w:val="16"/>
          </w:rPr>
          <w:t>Commissioner for Sustainability and the Environment</w:t>
        </w:r>
        <w:r>
          <w:rPr>
            <w:sz w:val="16"/>
            <w:szCs w:val="16"/>
          </w:rPr>
          <w:t xml:space="preserve"> | </w:t>
        </w:r>
        <w:r w:rsidRPr="00E859D7">
          <w:rPr>
            <w:sz w:val="16"/>
            <w:szCs w:val="16"/>
          </w:rPr>
          <w:t>www.envcomm.act.gov.au</w:t>
        </w:r>
        <w:r>
          <w:t xml:space="preserve">      </w:t>
        </w:r>
        <w:r w:rsidR="00B01C0E">
          <w:fldChar w:fldCharType="begin"/>
        </w:r>
        <w:r>
          <w:instrText xml:space="preserve"> PAGE   \* MERGEFORMAT </w:instrText>
        </w:r>
        <w:r w:rsidR="00B01C0E">
          <w:fldChar w:fldCharType="separate"/>
        </w:r>
        <w:r w:rsidR="000322B2">
          <w:rPr>
            <w:noProof/>
          </w:rPr>
          <w:t>1</w:t>
        </w:r>
        <w:r w:rsidR="00B01C0E">
          <w:fldChar w:fldCharType="end"/>
        </w:r>
      </w:p>
    </w:sdtContent>
  </w:sdt>
  <w:p w:rsidR="00563424" w:rsidRDefault="0056342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0B5B" w:rsidRDefault="006A0B5B" w:rsidP="00563424">
      <w:r>
        <w:separator/>
      </w:r>
    </w:p>
  </w:footnote>
  <w:footnote w:type="continuationSeparator" w:id="0">
    <w:p w:rsidR="006A0B5B" w:rsidRDefault="006A0B5B" w:rsidP="0056342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0A11" w:rsidRDefault="001C0A11" w:rsidP="001C0A11">
    <w:pPr>
      <w:pStyle w:val="Header"/>
      <w:tabs>
        <w:tab w:val="clear" w:pos="4513"/>
        <w:tab w:val="clear" w:pos="9026"/>
      </w:tabs>
      <w:spacing w:after="240"/>
      <w:ind w:firstLine="0"/>
      <w:jc w:val="both"/>
    </w:pPr>
    <w:r>
      <w:rPr>
        <w:noProof/>
        <w:lang w:val="en-AU" w:eastAsia="en-AU" w:bidi="ar-SA"/>
      </w:rPr>
      <w:drawing>
        <wp:inline distT="0" distB="0" distL="0" distR="0">
          <wp:extent cx="1921894" cy="389949"/>
          <wp:effectExtent l="19050" t="0" r="2156" b="0"/>
          <wp:docPr id="4" name="Picture 0" descr="logo-hea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header.png"/>
                  <pic:cNvPicPr/>
                </pic:nvPicPr>
                <pic:blipFill>
                  <a:blip r:embed="rId1"/>
                  <a:stretch>
                    <a:fillRect/>
                  </a:stretch>
                </pic:blipFill>
                <pic:spPr>
                  <a:xfrm>
                    <a:off x="0" y="0"/>
                    <a:ext cx="1921631" cy="389896"/>
                  </a:xfrm>
                  <a:prstGeom prst="rect">
                    <a:avLst/>
                  </a:prstGeom>
                </pic:spPr>
              </pic:pic>
            </a:graphicData>
          </a:graphic>
        </wp:inline>
      </w:drawing>
    </w:r>
    <w:r>
      <w:rPr>
        <w:rStyle w:val="TitleChar"/>
        <w:spacing w:val="-20"/>
        <w:sz w:val="28"/>
        <w:szCs w:val="28"/>
      </w:rPr>
      <w:tab/>
    </w:r>
    <w:r w:rsidRPr="002517D4">
      <w:rPr>
        <w:rStyle w:val="TitleChar"/>
        <w:spacing w:val="-20"/>
        <w:sz w:val="28"/>
        <w:szCs w:val="28"/>
      </w:rPr>
      <w:t>Fact Sheet: ACT State of the Environment Report 2015</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03F45EA"/>
    <w:multiLevelType w:val="hybridMultilevel"/>
    <w:tmpl w:val="9C44B0B5"/>
    <w:lvl w:ilvl="0" w:tplc="FFFFFFFF">
      <w:start w:val="1"/>
      <w:numFmt w:val="decimal"/>
      <w:lvlText w:val=""/>
      <w:lvlJc w:val="left"/>
    </w:lvl>
    <w:lvl w:ilvl="1" w:tplc="FFFFFFFF">
      <w:start w:val="1"/>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6BA4189"/>
    <w:multiLevelType w:val="hybridMultilevel"/>
    <w:tmpl w:val="799E3AC8"/>
    <w:lvl w:ilvl="0" w:tplc="7D1E8FD6">
      <w:start w:val="1"/>
      <w:numFmt w:val="bullet"/>
      <w:pStyle w:val="bulletlist"/>
      <w:lvlText w:val=""/>
      <w:lvlJc w:val="left"/>
      <w:pPr>
        <w:ind w:left="1004" w:hanging="360"/>
      </w:pPr>
      <w:rPr>
        <w:rFonts w:ascii="Wingdings" w:hAnsi="Wingdings"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2">
    <w:nsid w:val="0C990C78"/>
    <w:multiLevelType w:val="hybridMultilevel"/>
    <w:tmpl w:val="F89AB3F8"/>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3">
    <w:nsid w:val="30CE18B1"/>
    <w:multiLevelType w:val="hybridMultilevel"/>
    <w:tmpl w:val="48F42866"/>
    <w:lvl w:ilvl="0" w:tplc="FFFFFFFF">
      <w:start w:val="1"/>
      <w:numFmt w:val="decimal"/>
      <w:lvlText w:val=""/>
      <w:lvlJc w:val="left"/>
    </w:lvl>
    <w:lvl w:ilvl="1" w:tplc="1FE2A9B8">
      <w:start w:val="1"/>
      <w:numFmt w:val="bullet"/>
      <w:lvlText w:val=""/>
      <w:lvlJc w:val="left"/>
      <w:rPr>
        <w:rFonts w:ascii="Wingdings" w:hAnsi="Wingdings"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4AE44098"/>
    <w:multiLevelType w:val="hybridMultilevel"/>
    <w:tmpl w:val="A12C9A3A"/>
    <w:lvl w:ilvl="0" w:tplc="0C09000B">
      <w:start w:val="1"/>
      <w:numFmt w:val="bullet"/>
      <w:lvlText w:val=""/>
      <w:lvlJc w:val="left"/>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56274EC2"/>
    <w:multiLevelType w:val="hybridMultilevel"/>
    <w:tmpl w:val="529CBBCC"/>
    <w:lvl w:ilvl="0" w:tplc="0C09000B">
      <w:start w:val="1"/>
      <w:numFmt w:val="bullet"/>
      <w:lvlText w:val=""/>
      <w:lvlJc w:val="left"/>
      <w:pPr>
        <w:ind w:left="761" w:hanging="360"/>
      </w:pPr>
      <w:rPr>
        <w:rFonts w:ascii="Wingdings" w:hAnsi="Wingdings" w:hint="default"/>
      </w:rPr>
    </w:lvl>
    <w:lvl w:ilvl="1" w:tplc="0C090003" w:tentative="1">
      <w:start w:val="1"/>
      <w:numFmt w:val="bullet"/>
      <w:lvlText w:val="o"/>
      <w:lvlJc w:val="left"/>
      <w:pPr>
        <w:ind w:left="1481" w:hanging="360"/>
      </w:pPr>
      <w:rPr>
        <w:rFonts w:ascii="Courier New" w:hAnsi="Courier New" w:cs="Courier New" w:hint="default"/>
      </w:rPr>
    </w:lvl>
    <w:lvl w:ilvl="2" w:tplc="0C090005" w:tentative="1">
      <w:start w:val="1"/>
      <w:numFmt w:val="bullet"/>
      <w:lvlText w:val=""/>
      <w:lvlJc w:val="left"/>
      <w:pPr>
        <w:ind w:left="2201" w:hanging="360"/>
      </w:pPr>
      <w:rPr>
        <w:rFonts w:ascii="Wingdings" w:hAnsi="Wingdings" w:hint="default"/>
      </w:rPr>
    </w:lvl>
    <w:lvl w:ilvl="3" w:tplc="0C090001" w:tentative="1">
      <w:start w:val="1"/>
      <w:numFmt w:val="bullet"/>
      <w:lvlText w:val=""/>
      <w:lvlJc w:val="left"/>
      <w:pPr>
        <w:ind w:left="2921" w:hanging="360"/>
      </w:pPr>
      <w:rPr>
        <w:rFonts w:ascii="Symbol" w:hAnsi="Symbol" w:hint="default"/>
      </w:rPr>
    </w:lvl>
    <w:lvl w:ilvl="4" w:tplc="0C090003" w:tentative="1">
      <w:start w:val="1"/>
      <w:numFmt w:val="bullet"/>
      <w:lvlText w:val="o"/>
      <w:lvlJc w:val="left"/>
      <w:pPr>
        <w:ind w:left="3641" w:hanging="360"/>
      </w:pPr>
      <w:rPr>
        <w:rFonts w:ascii="Courier New" w:hAnsi="Courier New" w:cs="Courier New" w:hint="default"/>
      </w:rPr>
    </w:lvl>
    <w:lvl w:ilvl="5" w:tplc="0C090005" w:tentative="1">
      <w:start w:val="1"/>
      <w:numFmt w:val="bullet"/>
      <w:lvlText w:val=""/>
      <w:lvlJc w:val="left"/>
      <w:pPr>
        <w:ind w:left="4361" w:hanging="360"/>
      </w:pPr>
      <w:rPr>
        <w:rFonts w:ascii="Wingdings" w:hAnsi="Wingdings" w:hint="default"/>
      </w:rPr>
    </w:lvl>
    <w:lvl w:ilvl="6" w:tplc="0C090001" w:tentative="1">
      <w:start w:val="1"/>
      <w:numFmt w:val="bullet"/>
      <w:lvlText w:val=""/>
      <w:lvlJc w:val="left"/>
      <w:pPr>
        <w:ind w:left="5081" w:hanging="360"/>
      </w:pPr>
      <w:rPr>
        <w:rFonts w:ascii="Symbol" w:hAnsi="Symbol" w:hint="default"/>
      </w:rPr>
    </w:lvl>
    <w:lvl w:ilvl="7" w:tplc="0C090003" w:tentative="1">
      <w:start w:val="1"/>
      <w:numFmt w:val="bullet"/>
      <w:lvlText w:val="o"/>
      <w:lvlJc w:val="left"/>
      <w:pPr>
        <w:ind w:left="5801" w:hanging="360"/>
      </w:pPr>
      <w:rPr>
        <w:rFonts w:ascii="Courier New" w:hAnsi="Courier New" w:cs="Courier New" w:hint="default"/>
      </w:rPr>
    </w:lvl>
    <w:lvl w:ilvl="8" w:tplc="0C090005" w:tentative="1">
      <w:start w:val="1"/>
      <w:numFmt w:val="bullet"/>
      <w:lvlText w:val=""/>
      <w:lvlJc w:val="left"/>
      <w:pPr>
        <w:ind w:left="6521" w:hanging="360"/>
      </w:pPr>
      <w:rPr>
        <w:rFonts w:ascii="Wingdings" w:hAnsi="Wingdings" w:hint="default"/>
      </w:rPr>
    </w:lvl>
  </w:abstractNum>
  <w:abstractNum w:abstractNumId="6">
    <w:nsid w:val="6D23206F"/>
    <w:multiLevelType w:val="hybridMultilevel"/>
    <w:tmpl w:val="12C2DDE2"/>
    <w:lvl w:ilvl="0" w:tplc="0C090001">
      <w:start w:val="1"/>
      <w:numFmt w:val="bullet"/>
      <w:lvlText w:val=""/>
      <w:lvlJc w:val="left"/>
      <w:pPr>
        <w:ind w:left="1077" w:hanging="360"/>
      </w:pPr>
      <w:rPr>
        <w:rFonts w:ascii="Symbol" w:hAnsi="Symbo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7">
    <w:nsid w:val="708454D4"/>
    <w:multiLevelType w:val="hybridMultilevel"/>
    <w:tmpl w:val="31D6570A"/>
    <w:lvl w:ilvl="0" w:tplc="0C09000B">
      <w:start w:val="1"/>
      <w:numFmt w:val="bullet"/>
      <w:lvlText w:val=""/>
      <w:lvlJc w:val="left"/>
      <w:pPr>
        <w:ind w:left="1080" w:hanging="360"/>
      </w:pPr>
      <w:rPr>
        <w:rFonts w:ascii="Wingdings" w:hAnsi="Wingdings"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num w:numId="1">
    <w:abstractNumId w:val="7"/>
  </w:num>
  <w:num w:numId="2">
    <w:abstractNumId w:val="0"/>
  </w:num>
  <w:num w:numId="3">
    <w:abstractNumId w:val="5"/>
  </w:num>
  <w:num w:numId="4">
    <w:abstractNumId w:val="3"/>
  </w:num>
  <w:num w:numId="5">
    <w:abstractNumId w:val="4"/>
  </w:num>
  <w:num w:numId="6">
    <w:abstractNumId w:val="1"/>
  </w:num>
  <w:num w:numId="7">
    <w:abstractNumId w:val="2"/>
  </w:num>
  <w:num w:numId="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characterSpacingControl w:val="doNotCompress"/>
  <w:footnotePr>
    <w:footnote w:id="-1"/>
    <w:footnote w:id="0"/>
  </w:footnotePr>
  <w:endnotePr>
    <w:endnote w:id="-1"/>
    <w:endnote w:id="0"/>
  </w:endnotePr>
  <w:compat/>
  <w:rsids>
    <w:rsidRoot w:val="00193A67"/>
    <w:rsid w:val="00021530"/>
    <w:rsid w:val="000322B2"/>
    <w:rsid w:val="000503A9"/>
    <w:rsid w:val="0006408B"/>
    <w:rsid w:val="00080E89"/>
    <w:rsid w:val="000849F6"/>
    <w:rsid w:val="000D2752"/>
    <w:rsid w:val="000D7AF4"/>
    <w:rsid w:val="00102774"/>
    <w:rsid w:val="00111263"/>
    <w:rsid w:val="00113864"/>
    <w:rsid w:val="00122873"/>
    <w:rsid w:val="00130DC5"/>
    <w:rsid w:val="001623AF"/>
    <w:rsid w:val="00164C3E"/>
    <w:rsid w:val="00166A7D"/>
    <w:rsid w:val="00193A67"/>
    <w:rsid w:val="001C0A11"/>
    <w:rsid w:val="001C5C56"/>
    <w:rsid w:val="00242578"/>
    <w:rsid w:val="0026367A"/>
    <w:rsid w:val="00286107"/>
    <w:rsid w:val="0029239E"/>
    <w:rsid w:val="002B12CF"/>
    <w:rsid w:val="00310345"/>
    <w:rsid w:val="00316A94"/>
    <w:rsid w:val="00320A0E"/>
    <w:rsid w:val="00340762"/>
    <w:rsid w:val="00350675"/>
    <w:rsid w:val="003629D6"/>
    <w:rsid w:val="00364115"/>
    <w:rsid w:val="0038724F"/>
    <w:rsid w:val="003B0762"/>
    <w:rsid w:val="003B596F"/>
    <w:rsid w:val="003D0244"/>
    <w:rsid w:val="003E6061"/>
    <w:rsid w:val="00401456"/>
    <w:rsid w:val="00406E16"/>
    <w:rsid w:val="00411116"/>
    <w:rsid w:val="00421EA1"/>
    <w:rsid w:val="004326FF"/>
    <w:rsid w:val="004556DE"/>
    <w:rsid w:val="00476089"/>
    <w:rsid w:val="004B03DF"/>
    <w:rsid w:val="004B79AC"/>
    <w:rsid w:val="004C225B"/>
    <w:rsid w:val="004F46B9"/>
    <w:rsid w:val="00504C3B"/>
    <w:rsid w:val="00536617"/>
    <w:rsid w:val="00542DBC"/>
    <w:rsid w:val="00553112"/>
    <w:rsid w:val="00563424"/>
    <w:rsid w:val="005A1B97"/>
    <w:rsid w:val="005A5F89"/>
    <w:rsid w:val="00613660"/>
    <w:rsid w:val="00627040"/>
    <w:rsid w:val="006420A0"/>
    <w:rsid w:val="006640D3"/>
    <w:rsid w:val="00672A10"/>
    <w:rsid w:val="00695A0B"/>
    <w:rsid w:val="006A0B5B"/>
    <w:rsid w:val="006D6FE8"/>
    <w:rsid w:val="00710A68"/>
    <w:rsid w:val="0073044C"/>
    <w:rsid w:val="00751EF9"/>
    <w:rsid w:val="007B0F3F"/>
    <w:rsid w:val="007E6338"/>
    <w:rsid w:val="0080343A"/>
    <w:rsid w:val="00817B2B"/>
    <w:rsid w:val="008308AC"/>
    <w:rsid w:val="00843B62"/>
    <w:rsid w:val="00873DEF"/>
    <w:rsid w:val="008A0757"/>
    <w:rsid w:val="008B3A3E"/>
    <w:rsid w:val="008F2CEF"/>
    <w:rsid w:val="00901A2E"/>
    <w:rsid w:val="009036BB"/>
    <w:rsid w:val="009435FA"/>
    <w:rsid w:val="0096532E"/>
    <w:rsid w:val="00980FD7"/>
    <w:rsid w:val="00993DE0"/>
    <w:rsid w:val="009E46A2"/>
    <w:rsid w:val="009E6CF2"/>
    <w:rsid w:val="00A06BB7"/>
    <w:rsid w:val="00A60CEF"/>
    <w:rsid w:val="00A64721"/>
    <w:rsid w:val="00A7443B"/>
    <w:rsid w:val="00AA6454"/>
    <w:rsid w:val="00B01C0E"/>
    <w:rsid w:val="00B06A56"/>
    <w:rsid w:val="00B41CCA"/>
    <w:rsid w:val="00B94FB9"/>
    <w:rsid w:val="00C06B89"/>
    <w:rsid w:val="00C17362"/>
    <w:rsid w:val="00C478FB"/>
    <w:rsid w:val="00C50C30"/>
    <w:rsid w:val="00CD1A3E"/>
    <w:rsid w:val="00D00631"/>
    <w:rsid w:val="00D05084"/>
    <w:rsid w:val="00D26137"/>
    <w:rsid w:val="00D60B25"/>
    <w:rsid w:val="00D77A56"/>
    <w:rsid w:val="00D80FD5"/>
    <w:rsid w:val="00DB3810"/>
    <w:rsid w:val="00DB3FAD"/>
    <w:rsid w:val="00DB4D01"/>
    <w:rsid w:val="00DF3C5B"/>
    <w:rsid w:val="00E342D3"/>
    <w:rsid w:val="00E372FE"/>
    <w:rsid w:val="00E404E3"/>
    <w:rsid w:val="00E51DCA"/>
    <w:rsid w:val="00E944C2"/>
    <w:rsid w:val="00EC0DDB"/>
    <w:rsid w:val="00EE52CA"/>
    <w:rsid w:val="00EE71EC"/>
    <w:rsid w:val="00EF230F"/>
    <w:rsid w:val="00EF595C"/>
    <w:rsid w:val="00F2114D"/>
    <w:rsid w:val="00F441E7"/>
    <w:rsid w:val="00F6702B"/>
    <w:rsid w:val="00F808F2"/>
    <w:rsid w:val="00F80962"/>
    <w:rsid w:val="00FC1FA1"/>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9458">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en-US"/>
      </w:rPr>
    </w:rPrDefault>
    <w:pPrDefault>
      <w:pPr>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6137"/>
  </w:style>
  <w:style w:type="paragraph" w:styleId="Heading1">
    <w:name w:val="heading 1"/>
    <w:basedOn w:val="Normal"/>
    <w:next w:val="Normal"/>
    <w:link w:val="Heading1Char"/>
    <w:uiPriority w:val="9"/>
    <w:qFormat/>
    <w:rsid w:val="00817B2B"/>
    <w:pPr>
      <w:pBdr>
        <w:bottom w:val="single" w:sz="12" w:space="1" w:color="B35E06" w:themeColor="accent1" w:themeShade="BF"/>
      </w:pBdr>
      <w:spacing w:before="360" w:after="120"/>
      <w:ind w:firstLine="0"/>
      <w:outlineLvl w:val="0"/>
    </w:pPr>
    <w:rPr>
      <w:rFonts w:asciiTheme="majorHAnsi" w:eastAsiaTheme="majorEastAsia" w:hAnsiTheme="majorHAnsi" w:cstheme="majorBidi"/>
      <w:b/>
      <w:bCs/>
      <w:color w:val="B35E06" w:themeColor="accent1" w:themeShade="BF"/>
      <w:sz w:val="48"/>
      <w:szCs w:val="48"/>
    </w:rPr>
  </w:style>
  <w:style w:type="paragraph" w:styleId="Heading2">
    <w:name w:val="heading 2"/>
    <w:basedOn w:val="Normal"/>
    <w:next w:val="Normal"/>
    <w:link w:val="Heading2Char"/>
    <w:uiPriority w:val="9"/>
    <w:unhideWhenUsed/>
    <w:qFormat/>
    <w:rsid w:val="00D26137"/>
    <w:pPr>
      <w:pBdr>
        <w:bottom w:val="single" w:sz="8" w:space="1" w:color="F07F09" w:themeColor="accent1"/>
      </w:pBdr>
      <w:spacing w:before="200" w:after="80"/>
      <w:ind w:firstLine="0"/>
      <w:outlineLvl w:val="1"/>
    </w:pPr>
    <w:rPr>
      <w:rFonts w:asciiTheme="majorHAnsi" w:eastAsiaTheme="majorEastAsia" w:hAnsiTheme="majorHAnsi" w:cstheme="majorBidi"/>
      <w:color w:val="B35E06" w:themeColor="accent1" w:themeShade="BF"/>
      <w:sz w:val="24"/>
      <w:szCs w:val="24"/>
    </w:rPr>
  </w:style>
  <w:style w:type="paragraph" w:styleId="Heading3">
    <w:name w:val="heading 3"/>
    <w:basedOn w:val="Normal"/>
    <w:next w:val="Normal"/>
    <w:link w:val="Heading3Char"/>
    <w:uiPriority w:val="9"/>
    <w:unhideWhenUsed/>
    <w:qFormat/>
    <w:rsid w:val="00D26137"/>
    <w:pPr>
      <w:pBdr>
        <w:bottom w:val="single" w:sz="4" w:space="1" w:color="F9B268" w:themeColor="accent1" w:themeTint="99"/>
      </w:pBdr>
      <w:spacing w:before="200" w:after="80"/>
      <w:ind w:firstLine="0"/>
      <w:outlineLvl w:val="2"/>
    </w:pPr>
    <w:rPr>
      <w:rFonts w:asciiTheme="majorHAnsi" w:eastAsiaTheme="majorEastAsia" w:hAnsiTheme="majorHAnsi" w:cstheme="majorBidi"/>
      <w:color w:val="F07F09" w:themeColor="accent1"/>
      <w:sz w:val="24"/>
      <w:szCs w:val="24"/>
    </w:rPr>
  </w:style>
  <w:style w:type="paragraph" w:styleId="Heading4">
    <w:name w:val="heading 4"/>
    <w:basedOn w:val="Normal"/>
    <w:next w:val="Normal"/>
    <w:link w:val="Heading4Char"/>
    <w:uiPriority w:val="9"/>
    <w:unhideWhenUsed/>
    <w:qFormat/>
    <w:rsid w:val="00D26137"/>
    <w:pPr>
      <w:pBdr>
        <w:bottom w:val="single" w:sz="4" w:space="2" w:color="FBCB9A" w:themeColor="accent1" w:themeTint="66"/>
      </w:pBdr>
      <w:spacing w:before="200" w:after="80"/>
      <w:ind w:firstLine="0"/>
      <w:outlineLvl w:val="3"/>
    </w:pPr>
    <w:rPr>
      <w:rFonts w:asciiTheme="majorHAnsi" w:eastAsiaTheme="majorEastAsia" w:hAnsiTheme="majorHAnsi" w:cstheme="majorBidi"/>
      <w:i/>
      <w:iCs/>
      <w:color w:val="F07F09" w:themeColor="accent1"/>
      <w:sz w:val="24"/>
      <w:szCs w:val="24"/>
    </w:rPr>
  </w:style>
  <w:style w:type="paragraph" w:styleId="Heading5">
    <w:name w:val="heading 5"/>
    <w:basedOn w:val="Normal"/>
    <w:next w:val="Normal"/>
    <w:link w:val="Heading5Char"/>
    <w:uiPriority w:val="9"/>
    <w:unhideWhenUsed/>
    <w:qFormat/>
    <w:rsid w:val="00D26137"/>
    <w:pPr>
      <w:spacing w:before="200" w:after="80"/>
      <w:ind w:firstLine="0"/>
      <w:outlineLvl w:val="4"/>
    </w:pPr>
    <w:rPr>
      <w:rFonts w:asciiTheme="majorHAnsi" w:eastAsiaTheme="majorEastAsia" w:hAnsiTheme="majorHAnsi" w:cstheme="majorBidi"/>
      <w:color w:val="F07F09" w:themeColor="accent1"/>
    </w:rPr>
  </w:style>
  <w:style w:type="paragraph" w:styleId="Heading6">
    <w:name w:val="heading 6"/>
    <w:basedOn w:val="Normal"/>
    <w:next w:val="Normal"/>
    <w:link w:val="Heading6Char"/>
    <w:uiPriority w:val="9"/>
    <w:semiHidden/>
    <w:unhideWhenUsed/>
    <w:qFormat/>
    <w:rsid w:val="00D26137"/>
    <w:pPr>
      <w:spacing w:before="280" w:after="100"/>
      <w:ind w:firstLine="0"/>
      <w:outlineLvl w:val="5"/>
    </w:pPr>
    <w:rPr>
      <w:rFonts w:asciiTheme="majorHAnsi" w:eastAsiaTheme="majorEastAsia" w:hAnsiTheme="majorHAnsi" w:cstheme="majorBidi"/>
      <w:i/>
      <w:iCs/>
      <w:color w:val="F07F09" w:themeColor="accent1"/>
    </w:rPr>
  </w:style>
  <w:style w:type="paragraph" w:styleId="Heading7">
    <w:name w:val="heading 7"/>
    <w:basedOn w:val="Normal"/>
    <w:next w:val="Normal"/>
    <w:link w:val="Heading7Char"/>
    <w:uiPriority w:val="9"/>
    <w:semiHidden/>
    <w:unhideWhenUsed/>
    <w:qFormat/>
    <w:rsid w:val="00D26137"/>
    <w:pPr>
      <w:spacing w:before="320" w:after="100"/>
      <w:ind w:firstLine="0"/>
      <w:outlineLvl w:val="6"/>
    </w:pPr>
    <w:rPr>
      <w:rFonts w:asciiTheme="majorHAnsi" w:eastAsiaTheme="majorEastAsia" w:hAnsiTheme="majorHAnsi" w:cstheme="majorBidi"/>
      <w:b/>
      <w:bCs/>
      <w:color w:val="1B587C" w:themeColor="accent3"/>
      <w:sz w:val="20"/>
      <w:szCs w:val="20"/>
    </w:rPr>
  </w:style>
  <w:style w:type="paragraph" w:styleId="Heading8">
    <w:name w:val="heading 8"/>
    <w:basedOn w:val="Normal"/>
    <w:next w:val="Normal"/>
    <w:link w:val="Heading8Char"/>
    <w:uiPriority w:val="9"/>
    <w:semiHidden/>
    <w:unhideWhenUsed/>
    <w:qFormat/>
    <w:rsid w:val="00D26137"/>
    <w:pPr>
      <w:spacing w:before="320" w:after="100"/>
      <w:ind w:firstLine="0"/>
      <w:outlineLvl w:val="7"/>
    </w:pPr>
    <w:rPr>
      <w:rFonts w:asciiTheme="majorHAnsi" w:eastAsiaTheme="majorEastAsia" w:hAnsiTheme="majorHAnsi" w:cstheme="majorBidi"/>
      <w:b/>
      <w:bCs/>
      <w:i/>
      <w:iCs/>
      <w:color w:val="1B587C" w:themeColor="accent3"/>
      <w:sz w:val="20"/>
      <w:szCs w:val="20"/>
    </w:rPr>
  </w:style>
  <w:style w:type="paragraph" w:styleId="Heading9">
    <w:name w:val="heading 9"/>
    <w:basedOn w:val="Normal"/>
    <w:next w:val="Normal"/>
    <w:link w:val="Heading9Char"/>
    <w:uiPriority w:val="9"/>
    <w:semiHidden/>
    <w:unhideWhenUsed/>
    <w:qFormat/>
    <w:rsid w:val="00D26137"/>
    <w:pPr>
      <w:spacing w:before="320" w:after="100"/>
      <w:ind w:firstLine="0"/>
      <w:outlineLvl w:val="8"/>
    </w:pPr>
    <w:rPr>
      <w:rFonts w:asciiTheme="majorHAnsi" w:eastAsiaTheme="majorEastAsia" w:hAnsiTheme="majorHAnsi" w:cstheme="majorBidi"/>
      <w:i/>
      <w:iCs/>
      <w:color w:val="1B587C" w:themeColor="accent3"/>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17B2B"/>
    <w:rPr>
      <w:rFonts w:asciiTheme="majorHAnsi" w:eastAsiaTheme="majorEastAsia" w:hAnsiTheme="majorHAnsi" w:cstheme="majorBidi"/>
      <w:b/>
      <w:bCs/>
      <w:color w:val="B35E06" w:themeColor="accent1" w:themeShade="BF"/>
      <w:sz w:val="48"/>
      <w:szCs w:val="48"/>
    </w:rPr>
  </w:style>
  <w:style w:type="character" w:customStyle="1" w:styleId="Heading2Char">
    <w:name w:val="Heading 2 Char"/>
    <w:basedOn w:val="DefaultParagraphFont"/>
    <w:link w:val="Heading2"/>
    <w:uiPriority w:val="9"/>
    <w:rsid w:val="00D26137"/>
    <w:rPr>
      <w:rFonts w:asciiTheme="majorHAnsi" w:eastAsiaTheme="majorEastAsia" w:hAnsiTheme="majorHAnsi" w:cstheme="majorBidi"/>
      <w:color w:val="B35E06" w:themeColor="accent1" w:themeShade="BF"/>
      <w:sz w:val="24"/>
      <w:szCs w:val="24"/>
    </w:rPr>
  </w:style>
  <w:style w:type="character" w:customStyle="1" w:styleId="Heading3Char">
    <w:name w:val="Heading 3 Char"/>
    <w:basedOn w:val="DefaultParagraphFont"/>
    <w:link w:val="Heading3"/>
    <w:uiPriority w:val="9"/>
    <w:rsid w:val="00D26137"/>
    <w:rPr>
      <w:rFonts w:asciiTheme="majorHAnsi" w:eastAsiaTheme="majorEastAsia" w:hAnsiTheme="majorHAnsi" w:cstheme="majorBidi"/>
      <w:color w:val="F07F09" w:themeColor="accent1"/>
      <w:sz w:val="24"/>
      <w:szCs w:val="24"/>
    </w:rPr>
  </w:style>
  <w:style w:type="character" w:customStyle="1" w:styleId="Heading4Char">
    <w:name w:val="Heading 4 Char"/>
    <w:basedOn w:val="DefaultParagraphFont"/>
    <w:link w:val="Heading4"/>
    <w:uiPriority w:val="9"/>
    <w:rsid w:val="00D26137"/>
    <w:rPr>
      <w:rFonts w:asciiTheme="majorHAnsi" w:eastAsiaTheme="majorEastAsia" w:hAnsiTheme="majorHAnsi" w:cstheme="majorBidi"/>
      <w:i/>
      <w:iCs/>
      <w:color w:val="F07F09" w:themeColor="accent1"/>
      <w:sz w:val="24"/>
      <w:szCs w:val="24"/>
    </w:rPr>
  </w:style>
  <w:style w:type="character" w:customStyle="1" w:styleId="Heading5Char">
    <w:name w:val="Heading 5 Char"/>
    <w:basedOn w:val="DefaultParagraphFont"/>
    <w:link w:val="Heading5"/>
    <w:uiPriority w:val="9"/>
    <w:rsid w:val="00D26137"/>
    <w:rPr>
      <w:rFonts w:asciiTheme="majorHAnsi" w:eastAsiaTheme="majorEastAsia" w:hAnsiTheme="majorHAnsi" w:cstheme="majorBidi"/>
      <w:color w:val="F07F09" w:themeColor="accent1"/>
    </w:rPr>
  </w:style>
  <w:style w:type="character" w:customStyle="1" w:styleId="Heading6Char">
    <w:name w:val="Heading 6 Char"/>
    <w:basedOn w:val="DefaultParagraphFont"/>
    <w:link w:val="Heading6"/>
    <w:uiPriority w:val="9"/>
    <w:semiHidden/>
    <w:rsid w:val="00D26137"/>
    <w:rPr>
      <w:rFonts w:asciiTheme="majorHAnsi" w:eastAsiaTheme="majorEastAsia" w:hAnsiTheme="majorHAnsi" w:cstheme="majorBidi"/>
      <w:i/>
      <w:iCs/>
      <w:color w:val="F07F09" w:themeColor="accent1"/>
    </w:rPr>
  </w:style>
  <w:style w:type="character" w:customStyle="1" w:styleId="Heading7Char">
    <w:name w:val="Heading 7 Char"/>
    <w:basedOn w:val="DefaultParagraphFont"/>
    <w:link w:val="Heading7"/>
    <w:uiPriority w:val="9"/>
    <w:semiHidden/>
    <w:rsid w:val="00D26137"/>
    <w:rPr>
      <w:rFonts w:asciiTheme="majorHAnsi" w:eastAsiaTheme="majorEastAsia" w:hAnsiTheme="majorHAnsi" w:cstheme="majorBidi"/>
      <w:b/>
      <w:bCs/>
      <w:color w:val="1B587C" w:themeColor="accent3"/>
      <w:sz w:val="20"/>
      <w:szCs w:val="20"/>
    </w:rPr>
  </w:style>
  <w:style w:type="character" w:customStyle="1" w:styleId="Heading8Char">
    <w:name w:val="Heading 8 Char"/>
    <w:basedOn w:val="DefaultParagraphFont"/>
    <w:link w:val="Heading8"/>
    <w:uiPriority w:val="9"/>
    <w:semiHidden/>
    <w:rsid w:val="00D26137"/>
    <w:rPr>
      <w:rFonts w:asciiTheme="majorHAnsi" w:eastAsiaTheme="majorEastAsia" w:hAnsiTheme="majorHAnsi" w:cstheme="majorBidi"/>
      <w:b/>
      <w:bCs/>
      <w:i/>
      <w:iCs/>
      <w:color w:val="1B587C" w:themeColor="accent3"/>
      <w:sz w:val="20"/>
      <w:szCs w:val="20"/>
    </w:rPr>
  </w:style>
  <w:style w:type="character" w:customStyle="1" w:styleId="Heading9Char">
    <w:name w:val="Heading 9 Char"/>
    <w:basedOn w:val="DefaultParagraphFont"/>
    <w:link w:val="Heading9"/>
    <w:uiPriority w:val="9"/>
    <w:semiHidden/>
    <w:rsid w:val="00D26137"/>
    <w:rPr>
      <w:rFonts w:asciiTheme="majorHAnsi" w:eastAsiaTheme="majorEastAsia" w:hAnsiTheme="majorHAnsi" w:cstheme="majorBidi"/>
      <w:i/>
      <w:iCs/>
      <w:color w:val="1B587C" w:themeColor="accent3"/>
      <w:sz w:val="20"/>
      <w:szCs w:val="20"/>
    </w:rPr>
  </w:style>
  <w:style w:type="paragraph" w:styleId="Caption">
    <w:name w:val="caption"/>
    <w:basedOn w:val="Normal"/>
    <w:next w:val="Normal"/>
    <w:uiPriority w:val="35"/>
    <w:unhideWhenUsed/>
    <w:qFormat/>
    <w:rsid w:val="0080343A"/>
    <w:pPr>
      <w:ind w:firstLine="0"/>
    </w:pPr>
    <w:rPr>
      <w:b/>
      <w:bCs/>
      <w:sz w:val="18"/>
      <w:szCs w:val="18"/>
    </w:rPr>
  </w:style>
  <w:style w:type="paragraph" w:styleId="Title">
    <w:name w:val="Title"/>
    <w:basedOn w:val="Normal"/>
    <w:next w:val="Normal"/>
    <w:link w:val="TitleChar"/>
    <w:uiPriority w:val="10"/>
    <w:qFormat/>
    <w:rsid w:val="00D26137"/>
    <w:pPr>
      <w:pBdr>
        <w:top w:val="single" w:sz="8" w:space="10" w:color="FABF81" w:themeColor="accent1" w:themeTint="7F"/>
        <w:bottom w:val="single" w:sz="24" w:space="15" w:color="1B587C" w:themeColor="accent3"/>
      </w:pBdr>
      <w:ind w:firstLine="0"/>
      <w:jc w:val="center"/>
    </w:pPr>
    <w:rPr>
      <w:rFonts w:asciiTheme="majorHAnsi" w:eastAsiaTheme="majorEastAsia" w:hAnsiTheme="majorHAnsi" w:cstheme="majorBidi"/>
      <w:i/>
      <w:iCs/>
      <w:color w:val="773F04" w:themeColor="accent1" w:themeShade="7F"/>
      <w:sz w:val="60"/>
      <w:szCs w:val="60"/>
    </w:rPr>
  </w:style>
  <w:style w:type="character" w:customStyle="1" w:styleId="TitleChar">
    <w:name w:val="Title Char"/>
    <w:basedOn w:val="DefaultParagraphFont"/>
    <w:link w:val="Title"/>
    <w:uiPriority w:val="10"/>
    <w:rsid w:val="00D26137"/>
    <w:rPr>
      <w:rFonts w:asciiTheme="majorHAnsi" w:eastAsiaTheme="majorEastAsia" w:hAnsiTheme="majorHAnsi" w:cstheme="majorBidi"/>
      <w:i/>
      <w:iCs/>
      <w:color w:val="773F04" w:themeColor="accent1" w:themeShade="7F"/>
      <w:sz w:val="60"/>
      <w:szCs w:val="60"/>
    </w:rPr>
  </w:style>
  <w:style w:type="paragraph" w:styleId="Subtitle">
    <w:name w:val="Subtitle"/>
    <w:basedOn w:val="Normal"/>
    <w:next w:val="Normal"/>
    <w:link w:val="SubtitleChar"/>
    <w:uiPriority w:val="11"/>
    <w:qFormat/>
    <w:rsid w:val="00D26137"/>
    <w:pPr>
      <w:spacing w:before="200" w:after="900"/>
      <w:ind w:firstLine="0"/>
      <w:jc w:val="right"/>
    </w:pPr>
    <w:rPr>
      <w:i/>
      <w:iCs/>
      <w:sz w:val="24"/>
      <w:szCs w:val="24"/>
    </w:rPr>
  </w:style>
  <w:style w:type="character" w:customStyle="1" w:styleId="SubtitleChar">
    <w:name w:val="Subtitle Char"/>
    <w:basedOn w:val="DefaultParagraphFont"/>
    <w:link w:val="Subtitle"/>
    <w:uiPriority w:val="11"/>
    <w:rsid w:val="00D26137"/>
    <w:rPr>
      <w:rFonts w:asciiTheme="minorHAnsi"/>
      <w:i/>
      <w:iCs/>
      <w:sz w:val="24"/>
      <w:szCs w:val="24"/>
    </w:rPr>
  </w:style>
  <w:style w:type="character" w:styleId="Strong">
    <w:name w:val="Strong"/>
    <w:basedOn w:val="DefaultParagraphFont"/>
    <w:uiPriority w:val="22"/>
    <w:qFormat/>
    <w:rsid w:val="00D26137"/>
    <w:rPr>
      <w:b/>
      <w:bCs/>
      <w:spacing w:val="0"/>
    </w:rPr>
  </w:style>
  <w:style w:type="character" w:styleId="Emphasis">
    <w:name w:val="Emphasis"/>
    <w:uiPriority w:val="20"/>
    <w:qFormat/>
    <w:rsid w:val="00D26137"/>
    <w:rPr>
      <w:b/>
      <w:bCs/>
      <w:i/>
      <w:iCs/>
      <w:color w:val="5A5A5A" w:themeColor="text1" w:themeTint="A5"/>
    </w:rPr>
  </w:style>
  <w:style w:type="paragraph" w:styleId="NoSpacing">
    <w:name w:val="No Spacing"/>
    <w:basedOn w:val="Normal"/>
    <w:link w:val="NoSpacingChar"/>
    <w:uiPriority w:val="1"/>
    <w:qFormat/>
    <w:rsid w:val="00D26137"/>
    <w:pPr>
      <w:ind w:firstLine="0"/>
    </w:pPr>
  </w:style>
  <w:style w:type="character" w:customStyle="1" w:styleId="NoSpacingChar">
    <w:name w:val="No Spacing Char"/>
    <w:basedOn w:val="DefaultParagraphFont"/>
    <w:link w:val="NoSpacing"/>
    <w:uiPriority w:val="1"/>
    <w:rsid w:val="00D26137"/>
  </w:style>
  <w:style w:type="paragraph" w:styleId="ListParagraph">
    <w:name w:val="List Paragraph"/>
    <w:basedOn w:val="Normal"/>
    <w:uiPriority w:val="34"/>
    <w:qFormat/>
    <w:rsid w:val="00D26137"/>
    <w:pPr>
      <w:ind w:left="720"/>
      <w:contextualSpacing/>
    </w:pPr>
  </w:style>
  <w:style w:type="paragraph" w:styleId="Quote">
    <w:name w:val="Quote"/>
    <w:basedOn w:val="Normal"/>
    <w:next w:val="Normal"/>
    <w:link w:val="QuoteChar"/>
    <w:uiPriority w:val="29"/>
    <w:qFormat/>
    <w:rsid w:val="00D26137"/>
    <w:rPr>
      <w:rFonts w:asciiTheme="majorHAnsi" w:eastAsiaTheme="majorEastAsia" w:hAnsiTheme="majorHAnsi" w:cstheme="majorBidi"/>
      <w:i/>
      <w:iCs/>
      <w:color w:val="5A5A5A" w:themeColor="text1" w:themeTint="A5"/>
    </w:rPr>
  </w:style>
  <w:style w:type="character" w:customStyle="1" w:styleId="QuoteChar">
    <w:name w:val="Quote Char"/>
    <w:basedOn w:val="DefaultParagraphFont"/>
    <w:link w:val="Quote"/>
    <w:uiPriority w:val="29"/>
    <w:rsid w:val="00D26137"/>
    <w:rPr>
      <w:rFonts w:asciiTheme="majorHAnsi" w:eastAsiaTheme="majorEastAsia" w:hAnsiTheme="majorHAnsi" w:cstheme="majorBidi"/>
      <w:i/>
      <w:iCs/>
      <w:color w:val="5A5A5A" w:themeColor="text1" w:themeTint="A5"/>
    </w:rPr>
  </w:style>
  <w:style w:type="paragraph" w:styleId="IntenseQuote">
    <w:name w:val="Intense Quote"/>
    <w:basedOn w:val="Normal"/>
    <w:next w:val="Normal"/>
    <w:link w:val="IntenseQuoteChar"/>
    <w:uiPriority w:val="30"/>
    <w:qFormat/>
    <w:rsid w:val="00D26137"/>
    <w:pPr>
      <w:pBdr>
        <w:top w:val="single" w:sz="12" w:space="10" w:color="FBCB9A" w:themeColor="accent1" w:themeTint="66"/>
        <w:left w:val="single" w:sz="36" w:space="4" w:color="F07F09" w:themeColor="accent1"/>
        <w:bottom w:val="single" w:sz="24" w:space="10" w:color="1B587C" w:themeColor="accent3"/>
        <w:right w:val="single" w:sz="36" w:space="4" w:color="F07F09" w:themeColor="accent1"/>
      </w:pBdr>
      <w:shd w:val="clear" w:color="auto" w:fill="F07F09" w:themeFill="accent1"/>
      <w:spacing w:before="320" w:after="320" w:line="300" w:lineRule="auto"/>
      <w:ind w:left="1440" w:right="1440"/>
    </w:pPr>
    <w:rPr>
      <w:rFonts w:asciiTheme="majorHAnsi" w:eastAsiaTheme="majorEastAsia" w:hAnsiTheme="majorHAnsi" w:cstheme="majorBidi"/>
      <w:i/>
      <w:iCs/>
      <w:color w:val="FFFFFF" w:themeColor="background1"/>
      <w:sz w:val="24"/>
      <w:szCs w:val="24"/>
    </w:rPr>
  </w:style>
  <w:style w:type="character" w:customStyle="1" w:styleId="IntenseQuoteChar">
    <w:name w:val="Intense Quote Char"/>
    <w:basedOn w:val="DefaultParagraphFont"/>
    <w:link w:val="IntenseQuote"/>
    <w:uiPriority w:val="30"/>
    <w:rsid w:val="00D26137"/>
    <w:rPr>
      <w:rFonts w:asciiTheme="majorHAnsi" w:eastAsiaTheme="majorEastAsia" w:hAnsiTheme="majorHAnsi" w:cstheme="majorBidi"/>
      <w:i/>
      <w:iCs/>
      <w:color w:val="FFFFFF" w:themeColor="background1"/>
      <w:sz w:val="24"/>
      <w:szCs w:val="24"/>
      <w:shd w:val="clear" w:color="auto" w:fill="F07F09" w:themeFill="accent1"/>
    </w:rPr>
  </w:style>
  <w:style w:type="character" w:styleId="SubtleEmphasis">
    <w:name w:val="Subtle Emphasis"/>
    <w:uiPriority w:val="19"/>
    <w:qFormat/>
    <w:rsid w:val="00D26137"/>
    <w:rPr>
      <w:i/>
      <w:iCs/>
      <w:color w:val="5A5A5A" w:themeColor="text1" w:themeTint="A5"/>
    </w:rPr>
  </w:style>
  <w:style w:type="character" w:styleId="IntenseEmphasis">
    <w:name w:val="Intense Emphasis"/>
    <w:uiPriority w:val="21"/>
    <w:qFormat/>
    <w:rsid w:val="00D26137"/>
    <w:rPr>
      <w:b/>
      <w:bCs/>
      <w:i/>
      <w:iCs/>
      <w:color w:val="F07F09" w:themeColor="accent1"/>
      <w:sz w:val="22"/>
      <w:szCs w:val="22"/>
    </w:rPr>
  </w:style>
  <w:style w:type="character" w:styleId="SubtleReference">
    <w:name w:val="Subtle Reference"/>
    <w:uiPriority w:val="31"/>
    <w:qFormat/>
    <w:rsid w:val="00D26137"/>
    <w:rPr>
      <w:color w:val="auto"/>
      <w:u w:val="single" w:color="1B587C" w:themeColor="accent3"/>
    </w:rPr>
  </w:style>
  <w:style w:type="character" w:styleId="IntenseReference">
    <w:name w:val="Intense Reference"/>
    <w:basedOn w:val="DefaultParagraphFont"/>
    <w:uiPriority w:val="32"/>
    <w:qFormat/>
    <w:rsid w:val="00D26137"/>
    <w:rPr>
      <w:b/>
      <w:bCs/>
      <w:color w:val="14415C" w:themeColor="accent3" w:themeShade="BF"/>
      <w:u w:val="single" w:color="1B587C" w:themeColor="accent3"/>
    </w:rPr>
  </w:style>
  <w:style w:type="character" w:styleId="BookTitle">
    <w:name w:val="Book Title"/>
    <w:basedOn w:val="DefaultParagraphFont"/>
    <w:uiPriority w:val="33"/>
    <w:qFormat/>
    <w:rsid w:val="00D26137"/>
    <w:rPr>
      <w:rFonts w:asciiTheme="majorHAnsi" w:eastAsiaTheme="majorEastAsia" w:hAnsiTheme="majorHAnsi" w:cstheme="majorBidi"/>
      <w:b/>
      <w:bCs/>
      <w:i/>
      <w:iCs/>
      <w:color w:val="auto"/>
    </w:rPr>
  </w:style>
  <w:style w:type="paragraph" w:styleId="TOCHeading">
    <w:name w:val="TOC Heading"/>
    <w:basedOn w:val="Heading1"/>
    <w:next w:val="Normal"/>
    <w:uiPriority w:val="39"/>
    <w:semiHidden/>
    <w:unhideWhenUsed/>
    <w:qFormat/>
    <w:rsid w:val="00D26137"/>
    <w:pPr>
      <w:outlineLvl w:val="9"/>
    </w:pPr>
  </w:style>
  <w:style w:type="paragraph" w:customStyle="1" w:styleId="Pa41">
    <w:name w:val="Pa41"/>
    <w:basedOn w:val="Normal"/>
    <w:next w:val="Normal"/>
    <w:uiPriority w:val="99"/>
    <w:rsid w:val="001C5C56"/>
    <w:pPr>
      <w:autoSpaceDE w:val="0"/>
      <w:autoSpaceDN w:val="0"/>
      <w:adjustRightInd w:val="0"/>
      <w:spacing w:line="181" w:lineRule="atLeast"/>
      <w:ind w:firstLine="0"/>
    </w:pPr>
    <w:rPr>
      <w:rFonts w:ascii="Georgia" w:hAnsi="Georgia"/>
      <w:sz w:val="24"/>
      <w:szCs w:val="24"/>
      <w:lang w:val="en-AU" w:bidi="ar-SA"/>
    </w:rPr>
  </w:style>
  <w:style w:type="paragraph" w:customStyle="1" w:styleId="Default">
    <w:name w:val="Default"/>
    <w:rsid w:val="001C5C56"/>
    <w:pPr>
      <w:autoSpaceDE w:val="0"/>
      <w:autoSpaceDN w:val="0"/>
      <w:adjustRightInd w:val="0"/>
      <w:ind w:firstLine="0"/>
    </w:pPr>
    <w:rPr>
      <w:rFonts w:ascii="Georgia" w:hAnsi="Georgia" w:cs="Georgia"/>
      <w:color w:val="000000"/>
      <w:sz w:val="24"/>
      <w:szCs w:val="24"/>
      <w:lang w:val="en-AU" w:bidi="ar-SA"/>
    </w:rPr>
  </w:style>
  <w:style w:type="paragraph" w:styleId="BalloonText">
    <w:name w:val="Balloon Text"/>
    <w:basedOn w:val="Normal"/>
    <w:link w:val="BalloonTextChar"/>
    <w:uiPriority w:val="99"/>
    <w:semiHidden/>
    <w:unhideWhenUsed/>
    <w:rsid w:val="0029239E"/>
    <w:rPr>
      <w:rFonts w:ascii="Tahoma" w:hAnsi="Tahoma" w:cs="Tahoma"/>
      <w:sz w:val="16"/>
      <w:szCs w:val="16"/>
    </w:rPr>
  </w:style>
  <w:style w:type="character" w:customStyle="1" w:styleId="BalloonTextChar">
    <w:name w:val="Balloon Text Char"/>
    <w:basedOn w:val="DefaultParagraphFont"/>
    <w:link w:val="BalloonText"/>
    <w:uiPriority w:val="99"/>
    <w:semiHidden/>
    <w:rsid w:val="0029239E"/>
    <w:rPr>
      <w:rFonts w:ascii="Tahoma" w:hAnsi="Tahoma" w:cs="Tahoma"/>
      <w:sz w:val="16"/>
      <w:szCs w:val="16"/>
    </w:rPr>
  </w:style>
  <w:style w:type="character" w:customStyle="1" w:styleId="A18">
    <w:name w:val="A18"/>
    <w:uiPriority w:val="99"/>
    <w:rsid w:val="0029239E"/>
    <w:rPr>
      <w:rFonts w:cs="Georgia"/>
      <w:color w:val="000000"/>
      <w:sz w:val="10"/>
      <w:szCs w:val="10"/>
    </w:rPr>
  </w:style>
  <w:style w:type="paragraph" w:customStyle="1" w:styleId="Pa72">
    <w:name w:val="Pa72"/>
    <w:basedOn w:val="Default"/>
    <w:next w:val="Default"/>
    <w:uiPriority w:val="99"/>
    <w:rsid w:val="00563424"/>
    <w:pPr>
      <w:spacing w:line="241" w:lineRule="atLeast"/>
    </w:pPr>
    <w:rPr>
      <w:rFonts w:ascii="MiloOT" w:hAnsi="MiloOT" w:cstheme="minorBidi"/>
      <w:color w:val="auto"/>
    </w:rPr>
  </w:style>
  <w:style w:type="character" w:customStyle="1" w:styleId="A5">
    <w:name w:val="A5"/>
    <w:uiPriority w:val="99"/>
    <w:rsid w:val="00563424"/>
    <w:rPr>
      <w:rFonts w:cs="MiloOT"/>
      <w:color w:val="808284"/>
      <w:sz w:val="18"/>
      <w:szCs w:val="18"/>
    </w:rPr>
  </w:style>
  <w:style w:type="paragraph" w:styleId="Header">
    <w:name w:val="header"/>
    <w:basedOn w:val="Normal"/>
    <w:link w:val="HeaderChar"/>
    <w:uiPriority w:val="99"/>
    <w:semiHidden/>
    <w:unhideWhenUsed/>
    <w:rsid w:val="00563424"/>
    <w:pPr>
      <w:tabs>
        <w:tab w:val="center" w:pos="4513"/>
        <w:tab w:val="right" w:pos="9026"/>
      </w:tabs>
    </w:pPr>
  </w:style>
  <w:style w:type="character" w:customStyle="1" w:styleId="HeaderChar">
    <w:name w:val="Header Char"/>
    <w:basedOn w:val="DefaultParagraphFont"/>
    <w:link w:val="Header"/>
    <w:uiPriority w:val="99"/>
    <w:semiHidden/>
    <w:rsid w:val="00563424"/>
  </w:style>
  <w:style w:type="paragraph" w:styleId="Footer">
    <w:name w:val="footer"/>
    <w:basedOn w:val="Normal"/>
    <w:link w:val="FooterChar"/>
    <w:uiPriority w:val="99"/>
    <w:unhideWhenUsed/>
    <w:rsid w:val="00563424"/>
    <w:pPr>
      <w:tabs>
        <w:tab w:val="center" w:pos="4513"/>
        <w:tab w:val="right" w:pos="9026"/>
      </w:tabs>
    </w:pPr>
  </w:style>
  <w:style w:type="character" w:customStyle="1" w:styleId="FooterChar">
    <w:name w:val="Footer Char"/>
    <w:basedOn w:val="DefaultParagraphFont"/>
    <w:link w:val="Footer"/>
    <w:uiPriority w:val="99"/>
    <w:rsid w:val="00563424"/>
  </w:style>
  <w:style w:type="paragraph" w:customStyle="1" w:styleId="bulletlist">
    <w:name w:val="bullet list"/>
    <w:basedOn w:val="Normal"/>
    <w:link w:val="bulletlistChar"/>
    <w:qFormat/>
    <w:rsid w:val="00E342D3"/>
    <w:pPr>
      <w:numPr>
        <w:numId w:val="6"/>
      </w:numPr>
      <w:autoSpaceDE w:val="0"/>
      <w:autoSpaceDN w:val="0"/>
      <w:adjustRightInd w:val="0"/>
      <w:spacing w:after="20"/>
      <w:ind w:left="714" w:hanging="357"/>
    </w:pPr>
    <w:rPr>
      <w:rFonts w:cs="Arial"/>
      <w:lang w:val="en-AU" w:bidi="ar-SA"/>
    </w:rPr>
  </w:style>
  <w:style w:type="paragraph" w:customStyle="1" w:styleId="bodytext">
    <w:name w:val="body text"/>
    <w:basedOn w:val="Normal"/>
    <w:link w:val="bodytextChar"/>
    <w:qFormat/>
    <w:rsid w:val="001C0A11"/>
    <w:pPr>
      <w:autoSpaceDE w:val="0"/>
      <w:autoSpaceDN w:val="0"/>
      <w:adjustRightInd w:val="0"/>
      <w:spacing w:before="120" w:after="120"/>
      <w:ind w:firstLine="0"/>
    </w:pPr>
    <w:rPr>
      <w:rFonts w:cs="Arial"/>
    </w:rPr>
  </w:style>
  <w:style w:type="character" w:customStyle="1" w:styleId="bulletlistChar">
    <w:name w:val="bullet list Char"/>
    <w:basedOn w:val="DefaultParagraphFont"/>
    <w:link w:val="bulletlist"/>
    <w:rsid w:val="00E342D3"/>
    <w:rPr>
      <w:rFonts w:cs="Arial"/>
      <w:lang w:val="en-AU" w:bidi="ar-SA"/>
    </w:rPr>
  </w:style>
  <w:style w:type="character" w:customStyle="1" w:styleId="bodytextChar">
    <w:name w:val="body text Char"/>
    <w:basedOn w:val="DefaultParagraphFont"/>
    <w:link w:val="bodytext"/>
    <w:rsid w:val="001C0A11"/>
    <w:rPr>
      <w:rFonts w:cs="Arial"/>
    </w:rPr>
  </w:style>
  <w:style w:type="character" w:styleId="CommentReference">
    <w:name w:val="annotation reference"/>
    <w:basedOn w:val="DefaultParagraphFont"/>
    <w:uiPriority w:val="99"/>
    <w:semiHidden/>
    <w:unhideWhenUsed/>
    <w:rsid w:val="009E6CF2"/>
    <w:rPr>
      <w:sz w:val="16"/>
      <w:szCs w:val="16"/>
    </w:rPr>
  </w:style>
  <w:style w:type="paragraph" w:styleId="CommentText">
    <w:name w:val="annotation text"/>
    <w:basedOn w:val="Normal"/>
    <w:link w:val="CommentTextChar"/>
    <w:uiPriority w:val="99"/>
    <w:semiHidden/>
    <w:unhideWhenUsed/>
    <w:rsid w:val="009E6CF2"/>
    <w:rPr>
      <w:sz w:val="20"/>
      <w:szCs w:val="20"/>
    </w:rPr>
  </w:style>
  <w:style w:type="character" w:customStyle="1" w:styleId="CommentTextChar">
    <w:name w:val="Comment Text Char"/>
    <w:basedOn w:val="DefaultParagraphFont"/>
    <w:link w:val="CommentText"/>
    <w:uiPriority w:val="99"/>
    <w:semiHidden/>
    <w:rsid w:val="009E6CF2"/>
    <w:rPr>
      <w:sz w:val="20"/>
      <w:szCs w:val="20"/>
    </w:rPr>
  </w:style>
  <w:style w:type="paragraph" w:styleId="CommentSubject">
    <w:name w:val="annotation subject"/>
    <w:basedOn w:val="CommentText"/>
    <w:next w:val="CommentText"/>
    <w:link w:val="CommentSubjectChar"/>
    <w:uiPriority w:val="99"/>
    <w:semiHidden/>
    <w:unhideWhenUsed/>
    <w:rsid w:val="009E6CF2"/>
    <w:rPr>
      <w:b/>
      <w:bCs/>
    </w:rPr>
  </w:style>
  <w:style w:type="character" w:customStyle="1" w:styleId="CommentSubjectChar">
    <w:name w:val="Comment Subject Char"/>
    <w:basedOn w:val="CommentTextChar"/>
    <w:link w:val="CommentSubject"/>
    <w:uiPriority w:val="99"/>
    <w:semiHidden/>
    <w:rsid w:val="009E6CF2"/>
    <w:rPr>
      <w:b/>
      <w:bCs/>
    </w:rPr>
  </w:style>
  <w:style w:type="paragraph" w:styleId="Revision">
    <w:name w:val="Revision"/>
    <w:hidden/>
    <w:uiPriority w:val="99"/>
    <w:semiHidden/>
    <w:rsid w:val="00536617"/>
    <w:pPr>
      <w:ind w:firstLine="0"/>
    </w:pPr>
  </w:style>
  <w:style w:type="character" w:styleId="Hyperlink">
    <w:name w:val="Hyperlink"/>
    <w:basedOn w:val="DefaultParagraphFont"/>
    <w:uiPriority w:val="99"/>
    <w:semiHidden/>
    <w:unhideWhenUsed/>
    <w:rsid w:val="00113864"/>
    <w:rPr>
      <w:color w:val="6B9F25"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reports.envcomm.act.gov.au/actsoe2015"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Aspect">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415</TotalTime>
  <Pages>1</Pages>
  <Words>709</Words>
  <Characters>4043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ACT Government</Company>
  <LinksUpToDate>false</LinksUpToDate>
  <CharactersWithSpaces>4743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Slade</dc:creator>
  <cp:lastModifiedBy>aileen power</cp:lastModifiedBy>
  <cp:revision>16</cp:revision>
  <cp:lastPrinted>2016-01-29T01:00:00Z</cp:lastPrinted>
  <dcterms:created xsi:type="dcterms:W3CDTF">2016-01-29T00:26:00Z</dcterms:created>
  <dcterms:modified xsi:type="dcterms:W3CDTF">2016-02-16T00:04:00Z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32123</vt:lpwstr>
  </property>
  <property fmtid="{D5CDD505-2E9C-101B-9397-08002B2CF9AE}" pid="3" name="Objective-Id">
    <vt:lpwstr>A11679109</vt:lpwstr>
  </property>
  <property fmtid="{D5CDD505-2E9C-101B-9397-08002B2CF9AE}" pid="4" name="Objective-Title">
    <vt:lpwstr>Land_themeFactsheet10022016</vt:lpwstr>
  </property>
  <property fmtid="{D5CDD505-2E9C-101B-9397-08002B2CF9AE}" pid="5" name="Objective-Comment">
    <vt:lpwstr/>
  </property>
  <property fmtid="{D5CDD505-2E9C-101B-9397-08002B2CF9AE}" pid="6" name="Objective-CreationStamp">
    <vt:filetime>2016-01-29T04:30:52Z</vt:filetime>
  </property>
  <property fmtid="{D5CDD505-2E9C-101B-9397-08002B2CF9AE}" pid="7" name="Objective-IsApproved">
    <vt:bool>false</vt:bool>
  </property>
  <property fmtid="{D5CDD505-2E9C-101B-9397-08002B2CF9AE}" pid="8" name="Objective-IsPublished">
    <vt:bool>true</vt:bool>
  </property>
  <property fmtid="{D5CDD505-2E9C-101B-9397-08002B2CF9AE}" pid="9" name="Objective-DatePublished">
    <vt:filetime>2016-02-16T00:47:54Z</vt:filetime>
  </property>
  <property fmtid="{D5CDD505-2E9C-101B-9397-08002B2CF9AE}" pid="10" name="Objective-ModificationStamp">
    <vt:filetime>2016-02-16T00:47:55Z</vt:filetime>
  </property>
  <property fmtid="{D5CDD505-2E9C-101B-9397-08002B2CF9AE}" pid="11" name="Objective-Owner">
    <vt:lpwstr>Amanda Slade</vt:lpwstr>
  </property>
  <property fmtid="{D5CDD505-2E9C-101B-9397-08002B2CF9AE}" pid="12" name="Objective-Path">
    <vt:lpwstr>Whole of ACT Government:OCSE - Office of the Commissioner for Sustainability and the Environment:13 - OCSE - Reporting:State of Environment Reporting:ACT State of Environment Reporting:2015 SoER:2015 ACTSoER:FACT SHEETS:LAND:</vt:lpwstr>
  </property>
  <property fmtid="{D5CDD505-2E9C-101B-9397-08002B2CF9AE}" pid="13" name="Objective-Parent">
    <vt:lpwstr>LAND</vt:lpwstr>
  </property>
  <property fmtid="{D5CDD505-2E9C-101B-9397-08002B2CF9AE}" pid="14" name="Objective-State">
    <vt:lpwstr>Published</vt:lpwstr>
  </property>
  <property fmtid="{D5CDD505-2E9C-101B-9397-08002B2CF9AE}" pid="15" name="Objective-Version">
    <vt:lpwstr>23.0</vt:lpwstr>
  </property>
  <property fmtid="{D5CDD505-2E9C-101B-9397-08002B2CF9AE}" pid="16" name="Objective-VersionNumber">
    <vt:r8>24</vt:r8>
  </property>
  <property fmtid="{D5CDD505-2E9C-101B-9397-08002B2CF9AE}" pid="17" name="Objective-VersionComment">
    <vt:lpwstr/>
  </property>
  <property fmtid="{D5CDD505-2E9C-101B-9397-08002B2CF9AE}" pid="18" name="Objective-FileNumber">
    <vt:lpwstr>1-2013/15891</vt:lpwstr>
  </property>
  <property fmtid="{D5CDD505-2E9C-101B-9397-08002B2CF9AE}" pid="19" name="Objective-Classification">
    <vt:lpwstr>Unclassified (beige file cover)</vt:lpwstr>
  </property>
  <property fmtid="{D5CDD505-2E9C-101B-9397-08002B2CF9AE}" pid="20" name="Objective-Caveats">
    <vt:lpwstr/>
  </property>
  <property fmtid="{D5CDD505-2E9C-101B-9397-08002B2CF9AE}" pid="21" name="Objective-Owner Agency [system]">
    <vt:lpwstr>OCSE</vt:lpwstr>
  </property>
  <property fmtid="{D5CDD505-2E9C-101B-9397-08002B2CF9AE}" pid="22" name="Objective-Document Type [system]">
    <vt:lpwstr>0-Document</vt:lpwstr>
  </property>
  <property fmtid="{D5CDD505-2E9C-101B-9397-08002B2CF9AE}" pid="23" name="Objective-Language [system]">
    <vt:lpwstr>English (en)</vt:lpwstr>
  </property>
  <property fmtid="{D5CDD505-2E9C-101B-9397-08002B2CF9AE}" pid="24" name="Objective-Jurisdiction [system]">
    <vt:lpwstr>ACT</vt:lpwstr>
  </property>
  <property fmtid="{D5CDD505-2E9C-101B-9397-08002B2CF9AE}" pid="25" name="Objective-Customers [system]">
    <vt:lpwstr/>
  </property>
  <property fmtid="{D5CDD505-2E9C-101B-9397-08002B2CF9AE}" pid="26" name="Objective-Places [system]">
    <vt:lpwstr/>
  </property>
  <property fmtid="{D5CDD505-2E9C-101B-9397-08002B2CF9AE}" pid="27" name="Objective-Transaction Reference [system]">
    <vt:lpwstr/>
  </property>
  <property fmtid="{D5CDD505-2E9C-101B-9397-08002B2CF9AE}" pid="28" name="Objective-Document Created By [system]">
    <vt:lpwstr/>
  </property>
  <property fmtid="{D5CDD505-2E9C-101B-9397-08002B2CF9AE}" pid="29" name="Objective-Document Created On [system]">
    <vt:lpwstr/>
  </property>
  <property fmtid="{D5CDD505-2E9C-101B-9397-08002B2CF9AE}" pid="30" name="Objective-Covers Period From [system]">
    <vt:lpwstr/>
  </property>
  <property fmtid="{D5CDD505-2E9C-101B-9397-08002B2CF9AE}" pid="31" name="Objective-Covers Period To [system]">
    <vt:lpwstr/>
  </property>
</Properties>
</file>