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8E8" w:rsidRDefault="00CC1B8E" w:rsidP="008664AC">
      <w:pPr>
        <w:pStyle w:val="Heading1"/>
      </w:pPr>
      <w:r>
        <w:t>HERITAGE</w:t>
      </w:r>
    </w:p>
    <w:p w:rsidR="00266903" w:rsidRDefault="00CC1B8E">
      <w:pPr>
        <w:pStyle w:val="bodytext"/>
      </w:pPr>
      <w:r>
        <w:t>Heritage</w:t>
      </w:r>
      <w:r w:rsidR="00686F6C">
        <w:t xml:space="preserve"> </w:t>
      </w:r>
      <w:r>
        <w:t>consists of objects, places and even traditions that have special historical, natural or cultural value, and are preserved for and passed on to future generations. Heritage may include aspects of the environment, including land, water</w:t>
      </w:r>
      <w:r w:rsidR="00F9243F">
        <w:t>,</w:t>
      </w:r>
      <w:r>
        <w:t xml:space="preserve"> </w:t>
      </w:r>
      <w:r w:rsidR="00F9243F">
        <w:t>e</w:t>
      </w:r>
      <w:r w:rsidR="002B2B18" w:rsidRPr="002B2B18">
        <w:t>cosystems and items within them</w:t>
      </w:r>
      <w:r w:rsidR="00F9243F">
        <w:t>.</w:t>
      </w:r>
      <w:r>
        <w:t xml:space="preserve"> </w:t>
      </w:r>
      <w:r w:rsidR="009338B2">
        <w:t xml:space="preserve">The ACT has a wealth of heritage </w:t>
      </w:r>
      <w:r w:rsidR="00686F6C">
        <w:t xml:space="preserve">that extends from the long custodianship of the land by Aboriginal people to the growth of the modern capital city, Australian federation and government. In telling our story, is important not only for ACT residents, but all Australians.  </w:t>
      </w:r>
    </w:p>
    <w:p w:rsidR="002B2B18" w:rsidRDefault="00686F6C" w:rsidP="002B2B18">
      <w:pPr>
        <w:pStyle w:val="bodytext"/>
      </w:pPr>
      <w:r>
        <w:t>H</w:t>
      </w:r>
      <w:r w:rsidRPr="00580F56">
        <w:t xml:space="preserve">eritage places and objects </w:t>
      </w:r>
      <w:r>
        <w:t>of</w:t>
      </w:r>
      <w:r w:rsidRPr="00580F56">
        <w:t xml:space="preserve"> an area can </w:t>
      </w:r>
      <w:r>
        <w:t>provide</w:t>
      </w:r>
      <w:r w:rsidRPr="00580F56">
        <w:t xml:space="preserve"> a sense of </w:t>
      </w:r>
      <w:r>
        <w:t xml:space="preserve">the changing </w:t>
      </w:r>
      <w:r w:rsidRPr="00580F56">
        <w:t>character</w:t>
      </w:r>
      <w:r>
        <w:t xml:space="preserve"> of a place</w:t>
      </w:r>
      <w:r w:rsidR="008D446D">
        <w:t>,</w:t>
      </w:r>
      <w:r w:rsidRPr="00580F56">
        <w:t xml:space="preserve"> </w:t>
      </w:r>
      <w:r>
        <w:t>provid</w:t>
      </w:r>
      <w:r w:rsidR="008D446D">
        <w:t>e</w:t>
      </w:r>
      <w:r>
        <w:t xml:space="preserve"> ties to distant and more recent history</w:t>
      </w:r>
      <w:r w:rsidR="00050918">
        <w:t xml:space="preserve"> and contribute to</w:t>
      </w:r>
      <w:r w:rsidR="00050918" w:rsidRPr="00580F56">
        <w:t xml:space="preserve"> a sense of </w:t>
      </w:r>
      <w:r w:rsidR="00050918">
        <w:t>place and connection over time.</w:t>
      </w:r>
      <w:r w:rsidR="002B2B18" w:rsidRPr="002B2B18">
        <w:t xml:space="preserve"> </w:t>
      </w:r>
      <w:r w:rsidR="002B2B18" w:rsidRPr="00E50C90">
        <w:t>Places of heritage value can also contribute to human wellbeing through employment opportunities and the economic benefits associated with tourism</w:t>
      </w:r>
      <w:r w:rsidR="002B2B18">
        <w:t>.</w:t>
      </w:r>
    </w:p>
    <w:p w:rsidR="00C14052" w:rsidRDefault="00082226" w:rsidP="00C14052">
      <w:pPr>
        <w:pStyle w:val="bodytext"/>
        <w:ind w:right="-188"/>
      </w:pPr>
      <w:r w:rsidRPr="00E50C90">
        <w:t xml:space="preserve">For </w:t>
      </w:r>
      <w:r>
        <w:t>Aboriginal</w:t>
      </w:r>
      <w:r w:rsidRPr="00E50C90">
        <w:t xml:space="preserve"> people</w:t>
      </w:r>
      <w:r>
        <w:t>,</w:t>
      </w:r>
      <w:r w:rsidRPr="00E50C90">
        <w:t xml:space="preserve"> </w:t>
      </w:r>
      <w:r w:rsidR="00050918" w:rsidRPr="00E50C90">
        <w:t>access to</w:t>
      </w:r>
      <w:r w:rsidR="00050918">
        <w:t>, and valuing of,</w:t>
      </w:r>
      <w:r w:rsidR="00050918" w:rsidRPr="00E50C90">
        <w:t xml:space="preserve"> </w:t>
      </w:r>
      <w:r w:rsidR="00050918">
        <w:t xml:space="preserve">expressions of </w:t>
      </w:r>
      <w:r w:rsidR="00050918" w:rsidRPr="00E50C90">
        <w:t>culture and heritage</w:t>
      </w:r>
      <w:r w:rsidR="00050918">
        <w:t xml:space="preserve"> </w:t>
      </w:r>
      <w:r w:rsidRPr="00E50C90">
        <w:t>have been recognised as crucial component</w:t>
      </w:r>
      <w:r w:rsidR="00050918">
        <w:t xml:space="preserve">s </w:t>
      </w:r>
      <w:r w:rsidRPr="00E50C90">
        <w:t>of physical and mental health</w:t>
      </w:r>
      <w:r w:rsidR="00050918">
        <w:t xml:space="preserve">. </w:t>
      </w:r>
    </w:p>
    <w:p w:rsidR="00193A67" w:rsidRDefault="009C545D" w:rsidP="00C14052">
      <w:pPr>
        <w:pStyle w:val="Heading2"/>
      </w:pPr>
      <w:r>
        <w:rPr>
          <w:noProof/>
          <w:lang w:val="en-AU" w:eastAsia="en-AU" w:bidi="ar-SA"/>
        </w:rPr>
        <w:pict>
          <v:shapetype id="_x0000_t202" coordsize="21600,21600" o:spt="202" path="m,l,21600r21600,l21600,xe">
            <v:stroke joinstyle="miter"/>
            <v:path gradientshapeok="t" o:connecttype="rect"/>
          </v:shapetype>
          <v:shape id="_x0000_s1026" type="#_x0000_t202" style="position:absolute;margin-left:200.25pt;margin-top:12.3pt;width:270.45pt;height:223.5pt;z-index:-251658752" wrapcoords="-91 0 -91 21528 21600 21528 21600 0 -91 0" stroked="f">
            <v:textbox>
              <w:txbxContent>
                <w:p w:rsidR="00432ED7" w:rsidRDefault="00450017" w:rsidP="00432ED7">
                  <w:pPr>
                    <w:keepNext/>
                    <w:ind w:firstLine="0"/>
                  </w:pPr>
                  <w:r>
                    <w:rPr>
                      <w:b/>
                      <w:noProof/>
                      <w:sz w:val="18"/>
                      <w:lang w:val="en-AU" w:eastAsia="en-AU" w:bidi="ar-SA"/>
                    </w:rPr>
                    <w:drawing>
                      <wp:inline distT="0" distB="0" distL="0" distR="0">
                        <wp:extent cx="3568863" cy="2374495"/>
                        <wp:effectExtent l="19050" t="0" r="0" b="0"/>
                        <wp:docPr id="2" name="Picture 1" descr="11. Heritage Festival. Elm Grove open day (A1170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Heritage Festival. Elm Grove open day (A11709194).JPG"/>
                                <pic:cNvPicPr/>
                              </pic:nvPicPr>
                              <pic:blipFill>
                                <a:blip r:embed="rId7"/>
                                <a:stretch>
                                  <a:fillRect/>
                                </a:stretch>
                              </pic:blipFill>
                              <pic:spPr>
                                <a:xfrm>
                                  <a:off x="0" y="0"/>
                                  <a:ext cx="3576579" cy="2379628"/>
                                </a:xfrm>
                                <a:prstGeom prst="rect">
                                  <a:avLst/>
                                </a:prstGeom>
                              </pic:spPr>
                            </pic:pic>
                          </a:graphicData>
                        </a:graphic>
                      </wp:inline>
                    </w:drawing>
                  </w:r>
                </w:p>
                <w:p w:rsidR="00432ED7" w:rsidRDefault="00432ED7" w:rsidP="00432ED7">
                  <w:pPr>
                    <w:pStyle w:val="Caption"/>
                    <w:ind w:firstLine="0"/>
                  </w:pPr>
                  <w:proofErr w:type="spellStart"/>
                  <w:r w:rsidRPr="00004AD1">
                    <w:t>Elm</w:t>
                  </w:r>
                  <w:proofErr w:type="spellEnd"/>
                  <w:r w:rsidRPr="00004AD1">
                    <w:t xml:space="preserve"> Grove Open Day during the ACT Heritage Festival </w:t>
                  </w:r>
                </w:p>
                <w:p w:rsidR="00432ED7" w:rsidRDefault="00432ED7" w:rsidP="00432ED7">
                  <w:pPr>
                    <w:pStyle w:val="Caption"/>
                    <w:ind w:firstLine="0"/>
                  </w:pPr>
                  <w:r w:rsidRPr="00004AD1">
                    <w:t>Source: ACT Government</w:t>
                  </w:r>
                </w:p>
                <w:p w:rsidR="00943746" w:rsidRPr="00450017" w:rsidRDefault="00943746" w:rsidP="00450017">
                  <w:pPr>
                    <w:ind w:firstLine="0"/>
                    <w:rPr>
                      <w:b/>
                      <w:sz w:val="18"/>
                    </w:rPr>
                  </w:pPr>
                </w:p>
              </w:txbxContent>
            </v:textbox>
            <w10:wrap type="tight"/>
          </v:shape>
        </w:pict>
      </w:r>
      <w:r w:rsidR="00050918">
        <w:t xml:space="preserve"> </w:t>
      </w:r>
      <w:r w:rsidR="0011665F">
        <w:t xml:space="preserve">Measuring the </w:t>
      </w:r>
      <w:r w:rsidR="00CC1B8E">
        <w:t>condition of heritage</w:t>
      </w:r>
    </w:p>
    <w:p w:rsidR="00266903" w:rsidRDefault="000C12B0">
      <w:pPr>
        <w:pStyle w:val="bodytext"/>
      </w:pPr>
      <w:r>
        <w:t>T</w:t>
      </w:r>
      <w:r w:rsidR="00D133FD" w:rsidRPr="00FF55A3">
        <w:t xml:space="preserve">he </w:t>
      </w:r>
      <w:r w:rsidR="00D133FD">
        <w:t>ACT Heritage Register</w:t>
      </w:r>
      <w:r w:rsidR="00D133FD" w:rsidRPr="00FF55A3">
        <w:t xml:space="preserve"> listing gives an overall view of the type and number of heritage places and ob</w:t>
      </w:r>
      <w:r w:rsidR="00450017">
        <w:t>jects known to occur in the ACT</w:t>
      </w:r>
      <w:r w:rsidR="00C10A92" w:rsidRPr="00C10A92">
        <w:t xml:space="preserve"> </w:t>
      </w:r>
      <w:r w:rsidR="00C10A92">
        <w:t>(data supplied by ACT Heritage).</w:t>
      </w:r>
      <w:r w:rsidR="00D133FD" w:rsidRPr="00FF55A3">
        <w:t xml:space="preserve"> This allows an assessment of the state of heritage in the ACT to the degree that while something is registered, it is afforded protection. However</w:t>
      </w:r>
      <w:r>
        <w:t xml:space="preserve"> </w:t>
      </w:r>
      <w:r w:rsidR="00D133FD" w:rsidRPr="00FF55A3">
        <w:t xml:space="preserve">the </w:t>
      </w:r>
      <w:r>
        <w:t>number of listed places and objects does not give a full picture of the sta</w:t>
      </w:r>
      <w:r w:rsidR="00D133FD" w:rsidRPr="00FF55A3">
        <w:t>te of heritage across the ACT</w:t>
      </w:r>
      <w:r w:rsidR="00D133FD">
        <w:t>,</w:t>
      </w:r>
      <w:r w:rsidR="00D133FD" w:rsidRPr="00FF55A3">
        <w:t xml:space="preserve"> because the condition of heritage sites and places is not a</w:t>
      </w:r>
      <w:r>
        <w:t>ssessed.</w:t>
      </w:r>
    </w:p>
    <w:p w:rsidR="00266903" w:rsidRDefault="00050918">
      <w:pPr>
        <w:pStyle w:val="bodytext"/>
        <w:rPr>
          <w:lang w:val="en-AU" w:bidi="ar-SA"/>
        </w:rPr>
      </w:pPr>
      <w:r w:rsidRPr="00340762">
        <w:rPr>
          <w:lang w:val="en-AU" w:bidi="ar-SA"/>
        </w:rPr>
        <w:t xml:space="preserve">The following indicators are used to assess state and trends and pressures: </w:t>
      </w:r>
    </w:p>
    <w:p w:rsidR="0011665F" w:rsidRDefault="0011665F" w:rsidP="009C2EA2">
      <w:pPr>
        <w:pStyle w:val="Heading3"/>
      </w:pPr>
      <w:r>
        <w:t xml:space="preserve">State and </w:t>
      </w:r>
      <w:r w:rsidR="00C14052">
        <w:t>t</w:t>
      </w:r>
      <w:r>
        <w:t xml:space="preserve">rends </w:t>
      </w:r>
    </w:p>
    <w:p w:rsidR="00266903" w:rsidRPr="006E2745" w:rsidRDefault="00450017" w:rsidP="006E2745">
      <w:pPr>
        <w:pStyle w:val="bullletlist"/>
      </w:pPr>
      <w:r w:rsidRPr="006E2745">
        <w:t xml:space="preserve">Number </w:t>
      </w:r>
      <w:r w:rsidR="00CC1B8E" w:rsidRPr="006E2745">
        <w:t>of historic</w:t>
      </w:r>
      <w:r w:rsidR="00447698" w:rsidRPr="006E2745">
        <w:t xml:space="preserve"> </w:t>
      </w:r>
      <w:r w:rsidR="00CC1B8E" w:rsidRPr="006E2745">
        <w:t xml:space="preserve">heritage places and objects on the ACT Heritage Register </w:t>
      </w:r>
    </w:p>
    <w:p w:rsidR="00266903" w:rsidRPr="006E2745" w:rsidRDefault="00450017" w:rsidP="006E2745">
      <w:pPr>
        <w:pStyle w:val="bullletlist"/>
      </w:pPr>
      <w:r w:rsidRPr="006E2745">
        <w:t xml:space="preserve">Number </w:t>
      </w:r>
      <w:r w:rsidR="00447698" w:rsidRPr="006E2745">
        <w:t xml:space="preserve">of Aboriginal places and objects on the ACT Heritage Register </w:t>
      </w:r>
    </w:p>
    <w:p w:rsidR="00266903" w:rsidRPr="006E2745" w:rsidRDefault="00450017" w:rsidP="006E2745">
      <w:pPr>
        <w:pStyle w:val="bullletlist"/>
      </w:pPr>
      <w:r w:rsidRPr="006E2745">
        <w:t xml:space="preserve">Number </w:t>
      </w:r>
      <w:r w:rsidR="00447698" w:rsidRPr="006E2745">
        <w:t xml:space="preserve">of natural heritage places and objects on the ACT Heritage Register </w:t>
      </w:r>
    </w:p>
    <w:p w:rsidR="00266903" w:rsidRPr="006E2745" w:rsidRDefault="00450017" w:rsidP="006E2745">
      <w:pPr>
        <w:pStyle w:val="bullletlist"/>
      </w:pPr>
      <w:r w:rsidRPr="006E2745">
        <w:t xml:space="preserve">Assessing </w:t>
      </w:r>
      <w:r w:rsidR="00CC1B8E" w:rsidRPr="006E2745">
        <w:t>trends in registration across this and recent reporting periods.</w:t>
      </w:r>
    </w:p>
    <w:p w:rsidR="0011665F" w:rsidRDefault="0011665F" w:rsidP="009C2EA2">
      <w:pPr>
        <w:pStyle w:val="Heading3"/>
      </w:pPr>
      <w:r>
        <w:t>Pressures</w:t>
      </w:r>
    </w:p>
    <w:p w:rsidR="00266903" w:rsidRPr="006E2745" w:rsidRDefault="00447698" w:rsidP="006E2745">
      <w:pPr>
        <w:pStyle w:val="bullletlist"/>
      </w:pPr>
      <w:r w:rsidRPr="006E2745">
        <w:t xml:space="preserve">Changes in land use </w:t>
      </w:r>
      <w:r w:rsidR="00314051" w:rsidRPr="006E2745">
        <w:t>including urban development</w:t>
      </w:r>
    </w:p>
    <w:p w:rsidR="00193A67" w:rsidRDefault="00193A67" w:rsidP="0011665F">
      <w:pPr>
        <w:pStyle w:val="Heading2"/>
      </w:pPr>
      <w:r>
        <w:t>MAIN FINDINGS</w:t>
      </w:r>
    </w:p>
    <w:p w:rsidR="0011665F" w:rsidRDefault="0011665F" w:rsidP="0011665F">
      <w:pPr>
        <w:pStyle w:val="Heading3"/>
      </w:pPr>
      <w:r>
        <w:t xml:space="preserve">State and trends </w:t>
      </w:r>
    </w:p>
    <w:p w:rsidR="00266903" w:rsidRPr="006E2745" w:rsidRDefault="00C10A92" w:rsidP="006E2745">
      <w:pPr>
        <w:pStyle w:val="bullletlist"/>
      </w:pPr>
      <w:r w:rsidRPr="006E2745">
        <w:t xml:space="preserve">414 historic places and objects </w:t>
      </w:r>
      <w:r w:rsidR="00FA4BEC" w:rsidRPr="006E2745">
        <w:t xml:space="preserve">are </w:t>
      </w:r>
      <w:r w:rsidRPr="006E2745">
        <w:t>registered on the ACT Heritage Register</w:t>
      </w:r>
      <w:r w:rsidR="008D446D" w:rsidRPr="006E2745">
        <w:t>,</w:t>
      </w:r>
      <w:r w:rsidRPr="006E2745">
        <w:t xml:space="preserve"> </w:t>
      </w:r>
      <w:r w:rsidR="008D446D" w:rsidRPr="006E2745">
        <w:t>an increase of</w:t>
      </w:r>
      <w:r w:rsidRPr="006E2745">
        <w:t xml:space="preserve"> </w:t>
      </w:r>
      <w:r w:rsidR="00D46594" w:rsidRPr="006E2745">
        <w:t>63</w:t>
      </w:r>
      <w:r w:rsidRPr="006E2745">
        <w:t xml:space="preserve"> since </w:t>
      </w:r>
      <w:r w:rsidR="007136BC" w:rsidRPr="006E2745">
        <w:t xml:space="preserve">the </w:t>
      </w:r>
      <w:r w:rsidR="00FA4BEC" w:rsidRPr="006E2745">
        <w:t xml:space="preserve">end of the </w:t>
      </w:r>
      <w:r w:rsidR="007136BC" w:rsidRPr="006E2745">
        <w:t>previous State of the Environment reporting</w:t>
      </w:r>
      <w:r w:rsidR="00FA4BEC" w:rsidRPr="006E2745">
        <w:t xml:space="preserve"> period in</w:t>
      </w:r>
      <w:r w:rsidR="007136BC" w:rsidRPr="006E2745">
        <w:t xml:space="preserve"> </w:t>
      </w:r>
      <w:r w:rsidRPr="006E2745">
        <w:t>2011</w:t>
      </w:r>
      <w:r w:rsidR="00FA4BEC" w:rsidRPr="006E2745">
        <w:t>.</w:t>
      </w:r>
      <w:r w:rsidRPr="006E2745">
        <w:t xml:space="preserve"> </w:t>
      </w:r>
    </w:p>
    <w:p w:rsidR="00266903" w:rsidRPr="006E2745" w:rsidRDefault="000C12B0" w:rsidP="006E2745">
      <w:pPr>
        <w:pStyle w:val="bullletlist"/>
      </w:pPr>
      <w:r w:rsidRPr="006E2745">
        <w:lastRenderedPageBreak/>
        <w:t>72 ACT Aboriginal heritage places or objects</w:t>
      </w:r>
      <w:r w:rsidR="00FA4BEC" w:rsidRPr="006E2745">
        <w:t xml:space="preserve"> are registered</w:t>
      </w:r>
      <w:r w:rsidRPr="006E2745">
        <w:t xml:space="preserve">, an increase of </w:t>
      </w:r>
      <w:r w:rsidR="00EA5645" w:rsidRPr="006E2745">
        <w:t xml:space="preserve">five </w:t>
      </w:r>
      <w:r w:rsidRPr="006E2745">
        <w:t xml:space="preserve">since 2011 with a further </w:t>
      </w:r>
      <w:r w:rsidR="00EA5645" w:rsidRPr="006E2745">
        <w:t xml:space="preserve">four </w:t>
      </w:r>
      <w:r w:rsidRPr="006E2745">
        <w:t xml:space="preserve">places or objects nominated. </w:t>
      </w:r>
    </w:p>
    <w:p w:rsidR="00266903" w:rsidRPr="006E2745" w:rsidRDefault="009338B2" w:rsidP="006E2745">
      <w:pPr>
        <w:pStyle w:val="bullletlist"/>
      </w:pPr>
      <w:r w:rsidRPr="006E2745">
        <w:t>All Aboriginal heritage places and objects in the ACT are protected under the Heritage Act 2004, regardless of whether they are listed on the ACT Heritage Register. These are expected to number around 3000 sites</w:t>
      </w:r>
      <w:r w:rsidR="00FA4BEC" w:rsidRPr="006E2745">
        <w:t>.</w:t>
      </w:r>
    </w:p>
    <w:p w:rsidR="00266903" w:rsidRPr="006E2745" w:rsidRDefault="00C10A92" w:rsidP="006E2745">
      <w:pPr>
        <w:pStyle w:val="bullletlist"/>
      </w:pPr>
      <w:r w:rsidRPr="006E2745">
        <w:t xml:space="preserve">Nine natural heritage places or objects </w:t>
      </w:r>
      <w:r w:rsidR="008E64F9" w:rsidRPr="006E2745">
        <w:t xml:space="preserve">are </w:t>
      </w:r>
      <w:r w:rsidRPr="006E2745">
        <w:t>on the ACT Heritage Register, compared with six by the end of the previous reporting period</w:t>
      </w:r>
      <w:r w:rsidR="000C12B0" w:rsidRPr="006E2745">
        <w:t xml:space="preserve">. </w:t>
      </w:r>
      <w:r w:rsidRPr="006E2745">
        <w:t xml:space="preserve">Although the number is low, the geographic coverage of these areas is relatively large. </w:t>
      </w:r>
      <w:r w:rsidR="00A62995" w:rsidRPr="006E2745">
        <w:t xml:space="preserve">Two of the new registered natural heritage sites </w:t>
      </w:r>
      <w:r w:rsidR="00B8549E" w:rsidRPr="006E2745">
        <w:t>are</w:t>
      </w:r>
      <w:r w:rsidR="00A62995" w:rsidRPr="006E2745">
        <w:t xml:space="preserve"> Kama Woodland and Hume Paleontological Site.</w:t>
      </w:r>
    </w:p>
    <w:p w:rsidR="00266903" w:rsidRPr="006E2745" w:rsidRDefault="00A62995" w:rsidP="006E2745">
      <w:pPr>
        <w:pStyle w:val="bullletlist"/>
      </w:pPr>
      <w:r w:rsidRPr="006E2745">
        <w:t xml:space="preserve">There </w:t>
      </w:r>
      <w:r w:rsidR="00C10A92" w:rsidRPr="006E2745">
        <w:t xml:space="preserve">have been </w:t>
      </w:r>
      <w:r w:rsidR="00FE57AB" w:rsidRPr="006E2745">
        <w:t>a</w:t>
      </w:r>
      <w:r w:rsidR="00C10A92" w:rsidRPr="006E2745">
        <w:t xml:space="preserve"> further 31 nominations</w:t>
      </w:r>
      <w:r w:rsidRPr="006E2745">
        <w:t xml:space="preserve"> of natural heritage places for the ACT Heritage Register with</w:t>
      </w:r>
      <w:r w:rsidR="00FE57AB" w:rsidRPr="006E2745">
        <w:t xml:space="preserve"> during the reporting period</w:t>
      </w:r>
      <w:r w:rsidR="008E64F9" w:rsidRPr="006E2745">
        <w:t>.</w:t>
      </w:r>
    </w:p>
    <w:p w:rsidR="00266903" w:rsidRDefault="00C10A92">
      <w:pPr>
        <w:pStyle w:val="bodytext"/>
      </w:pPr>
      <w:r>
        <w:t>U</w:t>
      </w:r>
      <w:r w:rsidRPr="00FF55A3">
        <w:t xml:space="preserve">nder the </w:t>
      </w:r>
      <w:r w:rsidRPr="00E76679">
        <w:t>Heritage Act,</w:t>
      </w:r>
      <w:r w:rsidRPr="00FF55A3">
        <w:t xml:space="preserve"> </w:t>
      </w:r>
      <w:r>
        <w:t>t</w:t>
      </w:r>
      <w:r w:rsidRPr="00FF55A3">
        <w:t xml:space="preserve">he ACT Government is obliged to report </w:t>
      </w:r>
      <w:r w:rsidR="00FE57AB" w:rsidRPr="00FF55A3">
        <w:t xml:space="preserve">every three years </w:t>
      </w:r>
      <w:r w:rsidRPr="00FF55A3">
        <w:t>on the condition of assets it owns. Apart from these assets, the condition of heritage places and objects is not monitored</w:t>
      </w:r>
      <w:r w:rsidR="00FE57AB">
        <w:t>. As a result,</w:t>
      </w:r>
      <w:r w:rsidRPr="00FF55A3">
        <w:t xml:space="preserve"> no assessment of </w:t>
      </w:r>
      <w:r w:rsidR="00FE57AB">
        <w:t>asset condition</w:t>
      </w:r>
      <w:r w:rsidR="00FE57AB" w:rsidRPr="00FF55A3">
        <w:t xml:space="preserve"> </w:t>
      </w:r>
      <w:r w:rsidRPr="00FF55A3">
        <w:t>can be made in this report</w:t>
      </w:r>
      <w:r w:rsidR="00FE57AB">
        <w:t>.</w:t>
      </w:r>
    </w:p>
    <w:p w:rsidR="0011665F" w:rsidRDefault="0011665F" w:rsidP="0011665F">
      <w:pPr>
        <w:pStyle w:val="Heading3"/>
      </w:pPr>
      <w:r>
        <w:t xml:space="preserve">Pressures </w:t>
      </w:r>
    </w:p>
    <w:p w:rsidR="00266903" w:rsidRDefault="008664AC" w:rsidP="00EF5AEC">
      <w:pPr>
        <w:ind w:firstLine="0"/>
      </w:pPr>
      <w:r>
        <w:rPr>
          <w:noProof/>
          <w:lang w:val="en-AU" w:eastAsia="en-AU" w:bidi="ar-SA"/>
        </w:rPr>
        <w:drawing>
          <wp:anchor distT="0" distB="0" distL="114300" distR="114300" simplePos="0" relativeHeight="251658752" behindDoc="1" locked="0" layoutInCell="1" allowOverlap="1">
            <wp:simplePos x="0" y="0"/>
            <wp:positionH relativeFrom="margin">
              <wp:align>right</wp:align>
            </wp:positionH>
            <wp:positionV relativeFrom="paragraph">
              <wp:posOffset>85090</wp:posOffset>
            </wp:positionV>
            <wp:extent cx="3642360" cy="2431415"/>
            <wp:effectExtent l="19050" t="0" r="0" b="0"/>
            <wp:wrapTight wrapText="bothSides">
              <wp:wrapPolygon edited="0">
                <wp:start x="-113" y="0"/>
                <wp:lineTo x="-113" y="21493"/>
                <wp:lineTo x="21577" y="21493"/>
                <wp:lineTo x="21577" y="0"/>
                <wp:lineTo x="-113" y="0"/>
              </wp:wrapPolygon>
            </wp:wrapTight>
            <wp:docPr id="1" name="Picture 1" descr="C:\Users\Warren Geeves\AppData\Local\Microsoft\Windows\Temporary Internet Files\Content.Word\6. Yankee Hat Rock Art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ren Geeves\AppData\Local\Microsoft\Windows\Temporary Internet Files\Content.Word\6. Yankee Hat Rock Art site.jpg"/>
                    <pic:cNvPicPr>
                      <a:picLocks noChangeAspect="1" noChangeArrowheads="1"/>
                    </pic:cNvPicPr>
                  </pic:nvPicPr>
                  <pic:blipFill>
                    <a:blip r:embed="rId8" cstate="print"/>
                    <a:srcRect/>
                    <a:stretch>
                      <a:fillRect/>
                    </a:stretch>
                  </pic:blipFill>
                  <pic:spPr bwMode="auto">
                    <a:xfrm>
                      <a:off x="0" y="0"/>
                      <a:ext cx="3642360" cy="2431415"/>
                    </a:xfrm>
                    <a:prstGeom prst="rect">
                      <a:avLst/>
                    </a:prstGeom>
                    <a:noFill/>
                    <a:ln w="9525">
                      <a:noFill/>
                      <a:miter lim="800000"/>
                      <a:headEnd/>
                      <a:tailEnd/>
                    </a:ln>
                  </pic:spPr>
                </pic:pic>
              </a:graphicData>
            </a:graphic>
          </wp:anchor>
        </w:drawing>
      </w:r>
      <w:r w:rsidR="009C545D" w:rsidRPr="009C545D">
        <w:rPr>
          <w:noProof/>
        </w:rPr>
        <w:pict>
          <v:shape id="_x0000_s1028" type="#_x0000_t202" style="position:absolute;margin-left:155.8pt;margin-top:202.45pt;width:295pt;height:.05pt;z-index:251660800;mso-position-horizontal-relative:text;mso-position-vertical-relative:text" wrapcoords="-55 0 -55 20400 21600 20400 21600 0 -55 0" stroked="f">
            <v:textbox style="mso-next-textbox:#_x0000_s1028;mso-fit-shape-to-text:t" inset="0,0,0,0">
              <w:txbxContent>
                <w:p w:rsidR="008664AC" w:rsidRPr="00450017" w:rsidRDefault="008664AC" w:rsidP="008664AC">
                  <w:pPr>
                    <w:pStyle w:val="Caption1"/>
                    <w:rPr>
                      <w:b/>
                    </w:rPr>
                  </w:pPr>
                  <w:proofErr w:type="gramStart"/>
                  <w:r w:rsidRPr="00450017">
                    <w:rPr>
                      <w:b/>
                    </w:rPr>
                    <w:t xml:space="preserve">Aboriginal rock art at Yankee Hat, </w:t>
                  </w:r>
                  <w:proofErr w:type="spellStart"/>
                  <w:r w:rsidRPr="00450017">
                    <w:rPr>
                      <w:b/>
                    </w:rPr>
                    <w:t>Namadgi</w:t>
                  </w:r>
                  <w:proofErr w:type="spellEnd"/>
                  <w:r w:rsidRPr="00450017">
                    <w:rPr>
                      <w:b/>
                    </w:rPr>
                    <w:t xml:space="preserve"> National Park.</w:t>
                  </w:r>
                  <w:proofErr w:type="gramEnd"/>
                  <w:r w:rsidRPr="00450017">
                    <w:rPr>
                      <w:b/>
                    </w:rPr>
                    <w:t xml:space="preserve"> </w:t>
                  </w:r>
                </w:p>
                <w:p w:rsidR="008664AC" w:rsidRPr="00450017" w:rsidRDefault="008664AC" w:rsidP="008664AC">
                  <w:pPr>
                    <w:pStyle w:val="Caption1"/>
                    <w:rPr>
                      <w:b/>
                      <w:noProof/>
                    </w:rPr>
                  </w:pPr>
                  <w:r w:rsidRPr="00450017">
                    <w:rPr>
                      <w:b/>
                    </w:rPr>
                    <w:t>Source</w:t>
                  </w:r>
                  <w:r w:rsidR="009C2EA2">
                    <w:rPr>
                      <w:b/>
                    </w:rPr>
                    <w:t>:</w:t>
                  </w:r>
                  <w:r w:rsidRPr="00450017">
                    <w:rPr>
                      <w:b/>
                    </w:rPr>
                    <w:t xml:space="preserve"> ACT Government</w:t>
                  </w:r>
                </w:p>
              </w:txbxContent>
            </v:textbox>
            <w10:wrap type="tight"/>
          </v:shape>
        </w:pict>
      </w:r>
      <w:r w:rsidR="00915FA2">
        <w:t xml:space="preserve">Land use change and development are the most significant pressures on </w:t>
      </w:r>
      <w:r w:rsidR="00915FA2" w:rsidRPr="002F7780">
        <w:t>heritage sites and objects</w:t>
      </w:r>
      <w:r w:rsidR="00915FA2">
        <w:t xml:space="preserve"> in the ACT. Urban infill mainly affects historic heritage, while </w:t>
      </w:r>
      <w:proofErr w:type="gramStart"/>
      <w:r w:rsidR="00915FA2">
        <w:t>greenfield</w:t>
      </w:r>
      <w:proofErr w:type="gramEnd"/>
      <w:r w:rsidR="00915FA2">
        <w:t xml:space="preserve"> development mainly affects natural and Aboriginal heritage</w:t>
      </w:r>
      <w:r w:rsidR="00314051" w:rsidRPr="002F7780">
        <w:t xml:space="preserve">. </w:t>
      </w:r>
      <w:r w:rsidR="00915FA2">
        <w:t xml:space="preserve">Although Aboriginal </w:t>
      </w:r>
      <w:r w:rsidR="00450017">
        <w:t>artifacts</w:t>
      </w:r>
      <w:r w:rsidR="00915FA2">
        <w:t xml:space="preserve"> are preserved and moved when found on a development site, many Aboriginal people still see the heritage as lost, because the link between the </w:t>
      </w:r>
      <w:r w:rsidR="00450017">
        <w:t>artifact</w:t>
      </w:r>
      <w:r w:rsidR="00915FA2">
        <w:t xml:space="preserve"> and place </w:t>
      </w:r>
      <w:r w:rsidR="00EA5645">
        <w:t>has been disrupted</w:t>
      </w:r>
      <w:r w:rsidR="00915FA2">
        <w:t xml:space="preserve">. </w:t>
      </w:r>
      <w:r w:rsidR="00EA5645">
        <w:t>To address this</w:t>
      </w:r>
      <w:r w:rsidR="00A0752F">
        <w:t xml:space="preserve">, the </w:t>
      </w:r>
      <w:r w:rsidR="00915FA2">
        <w:t>ACT Government is developing an Aboriginal cultural heritage assessment policy.</w:t>
      </w:r>
      <w:r w:rsidR="00915FA2" w:rsidRPr="00915FA2">
        <w:t xml:space="preserve"> </w:t>
      </w:r>
    </w:p>
    <w:p w:rsidR="00193A67" w:rsidRDefault="00193A67" w:rsidP="0011665F">
      <w:pPr>
        <w:pStyle w:val="Heading3"/>
      </w:pPr>
      <w:r>
        <w:t xml:space="preserve">Response </w:t>
      </w:r>
    </w:p>
    <w:p w:rsidR="00082226" w:rsidRDefault="00082226" w:rsidP="009338B2">
      <w:pPr>
        <w:ind w:firstLine="0"/>
      </w:pPr>
      <w:r>
        <w:t>Heritage places and objects in the ACT are protected under the Heritage Act 2004. The Heritage Act states that the following types of heritage are to be recognised, registered and conserved:</w:t>
      </w:r>
    </w:p>
    <w:p w:rsidR="00266903" w:rsidRDefault="00082226" w:rsidP="00450017">
      <w:pPr>
        <w:pStyle w:val="bullletlist"/>
        <w:numPr>
          <w:ilvl w:val="0"/>
          <w:numId w:val="6"/>
        </w:numPr>
      </w:pPr>
      <w:r>
        <w:t>places and objects that have natural heritage significance</w:t>
      </w:r>
    </w:p>
    <w:p w:rsidR="00266903" w:rsidRDefault="00082226" w:rsidP="00450017">
      <w:pPr>
        <w:pStyle w:val="bullletlist"/>
        <w:numPr>
          <w:ilvl w:val="0"/>
          <w:numId w:val="6"/>
        </w:numPr>
      </w:pPr>
      <w:r>
        <w:t>places and objects that have cultural heritage significance</w:t>
      </w:r>
    </w:p>
    <w:p w:rsidR="00266903" w:rsidRDefault="00082226" w:rsidP="00450017">
      <w:pPr>
        <w:pStyle w:val="bullletlist"/>
        <w:numPr>
          <w:ilvl w:val="0"/>
          <w:numId w:val="6"/>
        </w:numPr>
      </w:pPr>
      <w:r>
        <w:t>Aboriginal places and objects.</w:t>
      </w:r>
    </w:p>
    <w:p w:rsidR="00953BE9" w:rsidRDefault="009338B2">
      <w:pPr>
        <w:pStyle w:val="bodytext"/>
      </w:pPr>
      <w:r w:rsidRPr="00050918">
        <w:t xml:space="preserve">The ACT Government has a number of structures and policies in place to protect </w:t>
      </w:r>
      <w:r w:rsidR="000D2CBA">
        <w:t>ACT</w:t>
      </w:r>
      <w:r w:rsidR="000D2CBA" w:rsidRPr="00050918">
        <w:t xml:space="preserve"> </w:t>
      </w:r>
      <w:r w:rsidRPr="00050918">
        <w:t>heritage</w:t>
      </w:r>
      <w:r w:rsidR="000D2CBA">
        <w:t xml:space="preserve"> values</w:t>
      </w:r>
      <w:r w:rsidRPr="00050918">
        <w:t>. The</w:t>
      </w:r>
      <w:r w:rsidRPr="009338B2">
        <w:t xml:space="preserve"> main </w:t>
      </w:r>
      <w:r w:rsidR="00B753E3">
        <w:t>organisations</w:t>
      </w:r>
      <w:r w:rsidRPr="009338B2">
        <w:t xml:space="preserve"> are ACT Heritage</w:t>
      </w:r>
      <w:r w:rsidR="00B753E3">
        <w:t xml:space="preserve"> within the Environment and Planning Directorate</w:t>
      </w:r>
      <w:r w:rsidR="000D2CBA">
        <w:t>,</w:t>
      </w:r>
      <w:r w:rsidRPr="009338B2">
        <w:t xml:space="preserve"> the ACT Heritage Council, and the Heritage Advisory Service. In addition, the Government develops infrastructure and events to support community understanding and appreciation of ACT heritage, such as signage and Heritage Grants for conservation managemen</w:t>
      </w:r>
      <w:r w:rsidR="00915FA2">
        <w:t>t.</w:t>
      </w:r>
      <w:r w:rsidR="006E2745">
        <w:t xml:space="preserve"> A </w:t>
      </w:r>
      <w:r w:rsidR="00953BE9">
        <w:t>new five year (2016 – 2021) heritage strategy</w:t>
      </w:r>
      <w:r w:rsidR="006E2745">
        <w:t xml:space="preserve"> is planned with public consultation to commence in early 2016</w:t>
      </w:r>
      <w:r w:rsidR="00953BE9">
        <w:t xml:space="preserve">. </w:t>
      </w:r>
    </w:p>
    <w:p w:rsidR="00CC1B8E" w:rsidRPr="006E2745" w:rsidRDefault="008664AC" w:rsidP="006E2745">
      <w:pPr>
        <w:pStyle w:val="bodytext"/>
        <w:rPr>
          <w:rFonts w:ascii="Times New Roman" w:eastAsia="Times New Roman" w:hAnsi="Times New Roman"/>
          <w:sz w:val="24"/>
          <w:szCs w:val="24"/>
        </w:rPr>
      </w:pPr>
      <w:r>
        <w:t xml:space="preserve">More information on this topic is available in the </w:t>
      </w:r>
      <w:r w:rsidRPr="00670E05">
        <w:rPr>
          <w:i/>
        </w:rPr>
        <w:t>ACT State of the Environment Report</w:t>
      </w:r>
      <w:r>
        <w:t xml:space="preserve"> </w:t>
      </w:r>
      <w:r w:rsidR="00BA734D">
        <w:t xml:space="preserve">2015 </w:t>
      </w:r>
      <w:hyperlink r:id="rId9" w:history="1">
        <w:r>
          <w:rPr>
            <w:rStyle w:val="Hyperlink"/>
          </w:rPr>
          <w:t>http://reports.envcomm.act.gov.au/actsoe2015</w:t>
        </w:r>
      </w:hyperlink>
      <w:r w:rsidRPr="00670E05">
        <w:rPr>
          <w:rFonts w:ascii="Times New Roman" w:eastAsia="Times New Roman" w:hAnsi="Times New Roman"/>
          <w:sz w:val="24"/>
          <w:szCs w:val="24"/>
        </w:rPr>
        <w:t xml:space="preserve"> </w:t>
      </w:r>
    </w:p>
    <w:sectPr w:rsidR="00CC1B8E" w:rsidRPr="006E2745" w:rsidSect="004B03D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686" w:rsidRDefault="00192686" w:rsidP="00DB4C69">
      <w:r>
        <w:separator/>
      </w:r>
    </w:p>
  </w:endnote>
  <w:endnote w:type="continuationSeparator" w:id="0">
    <w:p w:rsidR="00192686" w:rsidRDefault="00192686" w:rsidP="00DB4C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4AC" w:rsidRDefault="008664AC">
    <w:pPr>
      <w:pStyle w:val="Footer"/>
      <w:jc w:val="right"/>
    </w:pPr>
    <w:r w:rsidRPr="00E859D7">
      <w:rPr>
        <w:sz w:val="16"/>
        <w:szCs w:val="16"/>
      </w:rPr>
      <w:t>ACT State of the Environment Report</w:t>
    </w:r>
    <w:r>
      <w:rPr>
        <w:sz w:val="16"/>
        <w:szCs w:val="16"/>
      </w:rPr>
      <w:t xml:space="preserve"> 2015 |</w:t>
    </w:r>
    <w:r w:rsidRPr="00E859D7">
      <w:rPr>
        <w:sz w:val="16"/>
        <w:szCs w:val="16"/>
      </w:rPr>
      <w:t>Commissioner for Sustainability and the Environment</w:t>
    </w:r>
    <w:r>
      <w:rPr>
        <w:sz w:val="16"/>
        <w:szCs w:val="16"/>
      </w:rPr>
      <w:t xml:space="preserve"> | </w:t>
    </w:r>
    <w:r w:rsidRPr="00E859D7">
      <w:rPr>
        <w:sz w:val="16"/>
        <w:szCs w:val="16"/>
      </w:rPr>
      <w:t>www.envcomm.act.gov.au</w:t>
    </w:r>
    <w:r>
      <w:t xml:space="preserve"> </w:t>
    </w:r>
    <w:sdt>
      <w:sdtPr>
        <w:id w:val="169399320"/>
        <w:docPartObj>
          <w:docPartGallery w:val="Page Numbers (Bottom of Page)"/>
          <w:docPartUnique/>
        </w:docPartObj>
      </w:sdtPr>
      <w:sdtContent>
        <w:r w:rsidR="009C545D">
          <w:fldChar w:fldCharType="begin"/>
        </w:r>
        <w:r>
          <w:instrText xml:space="preserve"> PAGE   \* MERGEFORMAT </w:instrText>
        </w:r>
        <w:r w:rsidR="009C545D">
          <w:fldChar w:fldCharType="separate"/>
        </w:r>
        <w:r w:rsidR="009C2EA2">
          <w:rPr>
            <w:noProof/>
          </w:rPr>
          <w:t>2</w:t>
        </w:r>
        <w:r w:rsidR="009C545D">
          <w:fldChar w:fldCharType="end"/>
        </w:r>
      </w:sdtContent>
    </w:sdt>
  </w:p>
  <w:p w:rsidR="00DB4C69" w:rsidRDefault="00DB4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686" w:rsidRDefault="00192686" w:rsidP="00DB4C69">
      <w:r>
        <w:separator/>
      </w:r>
    </w:p>
  </w:footnote>
  <w:footnote w:type="continuationSeparator" w:id="0">
    <w:p w:rsidR="00192686" w:rsidRDefault="00192686" w:rsidP="00DB4C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C69" w:rsidRDefault="00686F6C" w:rsidP="00686F6C">
    <w:pPr>
      <w:pStyle w:val="Header"/>
      <w:tabs>
        <w:tab w:val="clear" w:pos="4513"/>
        <w:tab w:val="clear" w:pos="9026"/>
      </w:tabs>
      <w:spacing w:after="240"/>
      <w:ind w:firstLine="0"/>
      <w:jc w:val="both"/>
    </w:pPr>
    <w:r>
      <w:rPr>
        <w:noProof/>
        <w:lang w:val="en-AU" w:eastAsia="en-AU" w:bidi="ar-SA"/>
      </w:rPr>
      <w:drawing>
        <wp:inline distT="0" distB="0" distL="0" distR="0">
          <wp:extent cx="1921894" cy="389949"/>
          <wp:effectExtent l="19050" t="0" r="2156" b="0"/>
          <wp:docPr id="12" name="Picture 0" descr="logo-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der.png"/>
                  <pic:cNvPicPr/>
                </pic:nvPicPr>
                <pic:blipFill>
                  <a:blip r:embed="rId1"/>
                  <a:stretch>
                    <a:fillRect/>
                  </a:stretch>
                </pic:blipFill>
                <pic:spPr>
                  <a:xfrm>
                    <a:off x="0" y="0"/>
                    <a:ext cx="1921631" cy="389896"/>
                  </a:xfrm>
                  <a:prstGeom prst="rect">
                    <a:avLst/>
                  </a:prstGeom>
                </pic:spPr>
              </pic:pic>
            </a:graphicData>
          </a:graphic>
        </wp:inline>
      </w:drawing>
    </w:r>
    <w:r>
      <w:rPr>
        <w:rStyle w:val="TitleChar"/>
        <w:spacing w:val="-20"/>
        <w:sz w:val="28"/>
        <w:szCs w:val="28"/>
      </w:rPr>
      <w:tab/>
    </w:r>
    <w:r w:rsidRPr="002517D4">
      <w:rPr>
        <w:rStyle w:val="TitleChar"/>
        <w:spacing w:val="-20"/>
        <w:sz w:val="28"/>
        <w:szCs w:val="28"/>
      </w:rPr>
      <w:t>Fact Sheet: ACT State of the Environment Report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767A2"/>
    <w:multiLevelType w:val="hybridMultilevel"/>
    <w:tmpl w:val="F80CA7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nsid w:val="19615171"/>
    <w:multiLevelType w:val="hybridMultilevel"/>
    <w:tmpl w:val="28FCAEA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D9A64A2"/>
    <w:multiLevelType w:val="hybridMultilevel"/>
    <w:tmpl w:val="55CE25D8"/>
    <w:lvl w:ilvl="0" w:tplc="1460EE58">
      <w:start w:val="1"/>
      <w:numFmt w:val="bullet"/>
      <w:pStyle w:val="bullletlist"/>
      <w:lvlText w:val=""/>
      <w:lvlJc w:val="left"/>
      <w:pPr>
        <w:ind w:left="644"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FE77191"/>
    <w:multiLevelType w:val="hybridMultilevel"/>
    <w:tmpl w:val="448AD00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708454D4"/>
    <w:multiLevelType w:val="hybridMultilevel"/>
    <w:tmpl w:val="31D6570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76F84C11"/>
    <w:multiLevelType w:val="hybridMultilevel"/>
    <w:tmpl w:val="F3F46D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93A67"/>
    <w:rsid w:val="00021530"/>
    <w:rsid w:val="00050918"/>
    <w:rsid w:val="00056FCD"/>
    <w:rsid w:val="000672FF"/>
    <w:rsid w:val="00080E89"/>
    <w:rsid w:val="00082226"/>
    <w:rsid w:val="00082A1C"/>
    <w:rsid w:val="000C12B0"/>
    <w:rsid w:val="000D2CBA"/>
    <w:rsid w:val="00111263"/>
    <w:rsid w:val="0011665F"/>
    <w:rsid w:val="00123716"/>
    <w:rsid w:val="001623AF"/>
    <w:rsid w:val="00166A7D"/>
    <w:rsid w:val="00171E63"/>
    <w:rsid w:val="00192686"/>
    <w:rsid w:val="00193A67"/>
    <w:rsid w:val="001D114A"/>
    <w:rsid w:val="00210624"/>
    <w:rsid w:val="00225CEC"/>
    <w:rsid w:val="00266903"/>
    <w:rsid w:val="002B2B18"/>
    <w:rsid w:val="002B63E1"/>
    <w:rsid w:val="00310345"/>
    <w:rsid w:val="00314051"/>
    <w:rsid w:val="00315677"/>
    <w:rsid w:val="003629D6"/>
    <w:rsid w:val="00364115"/>
    <w:rsid w:val="00406E16"/>
    <w:rsid w:val="00421EA1"/>
    <w:rsid w:val="00432ED7"/>
    <w:rsid w:val="004419E5"/>
    <w:rsid w:val="00447698"/>
    <w:rsid w:val="00450017"/>
    <w:rsid w:val="004B03DF"/>
    <w:rsid w:val="004B79AC"/>
    <w:rsid w:val="004F46B9"/>
    <w:rsid w:val="00591A84"/>
    <w:rsid w:val="005A1B97"/>
    <w:rsid w:val="005E78CF"/>
    <w:rsid w:val="00627040"/>
    <w:rsid w:val="00634AD6"/>
    <w:rsid w:val="006420A0"/>
    <w:rsid w:val="006721F6"/>
    <w:rsid w:val="00686F6C"/>
    <w:rsid w:val="006B1B04"/>
    <w:rsid w:val="006D6FE8"/>
    <w:rsid w:val="006E2745"/>
    <w:rsid w:val="007136BC"/>
    <w:rsid w:val="00721B45"/>
    <w:rsid w:val="00751EF9"/>
    <w:rsid w:val="007719CF"/>
    <w:rsid w:val="00804664"/>
    <w:rsid w:val="008664AC"/>
    <w:rsid w:val="008D446D"/>
    <w:rsid w:val="008E64F9"/>
    <w:rsid w:val="00915FA2"/>
    <w:rsid w:val="009338B2"/>
    <w:rsid w:val="009435FA"/>
    <w:rsid w:val="00943746"/>
    <w:rsid w:val="00953BE9"/>
    <w:rsid w:val="0096532E"/>
    <w:rsid w:val="00972D9A"/>
    <w:rsid w:val="009879CD"/>
    <w:rsid w:val="009A307A"/>
    <w:rsid w:val="009C2EA2"/>
    <w:rsid w:val="009C545D"/>
    <w:rsid w:val="009D1006"/>
    <w:rsid w:val="00A0752F"/>
    <w:rsid w:val="00A23DD8"/>
    <w:rsid w:val="00A62995"/>
    <w:rsid w:val="00A7443B"/>
    <w:rsid w:val="00AA6454"/>
    <w:rsid w:val="00B06A56"/>
    <w:rsid w:val="00B41CCA"/>
    <w:rsid w:val="00B753E3"/>
    <w:rsid w:val="00B8549E"/>
    <w:rsid w:val="00BA734D"/>
    <w:rsid w:val="00BB7F50"/>
    <w:rsid w:val="00BD5C8B"/>
    <w:rsid w:val="00BE7E1A"/>
    <w:rsid w:val="00C103D7"/>
    <w:rsid w:val="00C10A92"/>
    <w:rsid w:val="00C14052"/>
    <w:rsid w:val="00C478FB"/>
    <w:rsid w:val="00CC1B8E"/>
    <w:rsid w:val="00D00631"/>
    <w:rsid w:val="00D10758"/>
    <w:rsid w:val="00D133FD"/>
    <w:rsid w:val="00D26137"/>
    <w:rsid w:val="00D46594"/>
    <w:rsid w:val="00DB4C69"/>
    <w:rsid w:val="00DB4D01"/>
    <w:rsid w:val="00DD52CF"/>
    <w:rsid w:val="00DE1A34"/>
    <w:rsid w:val="00E372FE"/>
    <w:rsid w:val="00E6564D"/>
    <w:rsid w:val="00E944C2"/>
    <w:rsid w:val="00EA5645"/>
    <w:rsid w:val="00EB0787"/>
    <w:rsid w:val="00EB56AD"/>
    <w:rsid w:val="00ED7AB3"/>
    <w:rsid w:val="00EE52CA"/>
    <w:rsid w:val="00EF5AEC"/>
    <w:rsid w:val="00F47FA1"/>
    <w:rsid w:val="00F808F2"/>
    <w:rsid w:val="00F9243F"/>
    <w:rsid w:val="00FA4BEC"/>
    <w:rsid w:val="00FE57A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137"/>
  </w:style>
  <w:style w:type="paragraph" w:styleId="Heading1">
    <w:name w:val="heading 1"/>
    <w:basedOn w:val="Normal"/>
    <w:next w:val="Normal"/>
    <w:link w:val="Heading1Char"/>
    <w:uiPriority w:val="9"/>
    <w:qFormat/>
    <w:rsid w:val="00686F6C"/>
    <w:pPr>
      <w:pBdr>
        <w:bottom w:val="single" w:sz="12" w:space="1" w:color="B35E06" w:themeColor="accent1" w:themeShade="BF"/>
      </w:pBdr>
      <w:spacing w:before="360" w:after="120"/>
      <w:ind w:firstLine="0"/>
      <w:outlineLvl w:val="0"/>
    </w:pPr>
    <w:rPr>
      <w:rFonts w:asciiTheme="majorHAnsi" w:eastAsiaTheme="majorEastAsia" w:hAnsiTheme="majorHAnsi" w:cstheme="majorBidi"/>
      <w:b/>
      <w:bCs/>
      <w:color w:val="B35E06" w:themeColor="accent1" w:themeShade="BF"/>
      <w:sz w:val="36"/>
      <w:szCs w:val="24"/>
    </w:rPr>
  </w:style>
  <w:style w:type="paragraph" w:styleId="Heading2">
    <w:name w:val="heading 2"/>
    <w:basedOn w:val="Normal"/>
    <w:next w:val="Normal"/>
    <w:link w:val="Heading2Char"/>
    <w:uiPriority w:val="9"/>
    <w:unhideWhenUsed/>
    <w:qFormat/>
    <w:rsid w:val="00D26137"/>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Heading3">
    <w:name w:val="heading 3"/>
    <w:basedOn w:val="Normal"/>
    <w:next w:val="Normal"/>
    <w:link w:val="Heading3Char"/>
    <w:uiPriority w:val="9"/>
    <w:unhideWhenUsed/>
    <w:qFormat/>
    <w:rsid w:val="00D26137"/>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Heading4">
    <w:name w:val="heading 4"/>
    <w:basedOn w:val="Normal"/>
    <w:next w:val="Normal"/>
    <w:link w:val="Heading4Char"/>
    <w:uiPriority w:val="9"/>
    <w:unhideWhenUsed/>
    <w:qFormat/>
    <w:rsid w:val="00D26137"/>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Heading5">
    <w:name w:val="heading 5"/>
    <w:basedOn w:val="Normal"/>
    <w:next w:val="Normal"/>
    <w:link w:val="Heading5Char"/>
    <w:uiPriority w:val="9"/>
    <w:unhideWhenUsed/>
    <w:qFormat/>
    <w:rsid w:val="00D26137"/>
    <w:pPr>
      <w:spacing w:before="200" w:after="80"/>
      <w:ind w:firstLine="0"/>
      <w:outlineLvl w:val="4"/>
    </w:pPr>
    <w:rPr>
      <w:rFonts w:asciiTheme="majorHAnsi" w:eastAsiaTheme="majorEastAsia" w:hAnsiTheme="majorHAnsi" w:cstheme="majorBidi"/>
      <w:color w:val="F07F09" w:themeColor="accent1"/>
    </w:rPr>
  </w:style>
  <w:style w:type="paragraph" w:styleId="Heading6">
    <w:name w:val="heading 6"/>
    <w:basedOn w:val="Normal"/>
    <w:next w:val="Normal"/>
    <w:link w:val="Heading6Char"/>
    <w:uiPriority w:val="9"/>
    <w:semiHidden/>
    <w:unhideWhenUsed/>
    <w:qFormat/>
    <w:rsid w:val="00D26137"/>
    <w:pPr>
      <w:spacing w:before="280" w:after="100"/>
      <w:ind w:firstLine="0"/>
      <w:outlineLvl w:val="5"/>
    </w:pPr>
    <w:rPr>
      <w:rFonts w:asciiTheme="majorHAnsi" w:eastAsiaTheme="majorEastAsia" w:hAnsiTheme="majorHAnsi" w:cstheme="majorBidi"/>
      <w:i/>
      <w:iCs/>
      <w:color w:val="F07F09" w:themeColor="accent1"/>
    </w:rPr>
  </w:style>
  <w:style w:type="paragraph" w:styleId="Heading7">
    <w:name w:val="heading 7"/>
    <w:basedOn w:val="Normal"/>
    <w:next w:val="Normal"/>
    <w:link w:val="Heading7Char"/>
    <w:uiPriority w:val="9"/>
    <w:semiHidden/>
    <w:unhideWhenUsed/>
    <w:qFormat/>
    <w:rsid w:val="00D26137"/>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Heading8">
    <w:name w:val="heading 8"/>
    <w:basedOn w:val="Normal"/>
    <w:next w:val="Normal"/>
    <w:link w:val="Heading8Char"/>
    <w:uiPriority w:val="9"/>
    <w:semiHidden/>
    <w:unhideWhenUsed/>
    <w:qFormat/>
    <w:rsid w:val="00D26137"/>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Heading9">
    <w:name w:val="heading 9"/>
    <w:basedOn w:val="Normal"/>
    <w:next w:val="Normal"/>
    <w:link w:val="Heading9Char"/>
    <w:uiPriority w:val="9"/>
    <w:semiHidden/>
    <w:unhideWhenUsed/>
    <w:qFormat/>
    <w:rsid w:val="00D26137"/>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F6C"/>
    <w:rPr>
      <w:rFonts w:asciiTheme="majorHAnsi" w:eastAsiaTheme="majorEastAsia" w:hAnsiTheme="majorHAnsi" w:cstheme="majorBidi"/>
      <w:b/>
      <w:bCs/>
      <w:color w:val="B35E06" w:themeColor="accent1" w:themeShade="BF"/>
      <w:sz w:val="36"/>
      <w:szCs w:val="24"/>
    </w:rPr>
  </w:style>
  <w:style w:type="character" w:customStyle="1" w:styleId="Heading2Char">
    <w:name w:val="Heading 2 Char"/>
    <w:basedOn w:val="DefaultParagraphFont"/>
    <w:link w:val="Heading2"/>
    <w:uiPriority w:val="9"/>
    <w:rsid w:val="00D26137"/>
    <w:rPr>
      <w:rFonts w:asciiTheme="majorHAnsi" w:eastAsiaTheme="majorEastAsia" w:hAnsiTheme="majorHAnsi" w:cstheme="majorBidi"/>
      <w:color w:val="B35E06" w:themeColor="accent1" w:themeShade="BF"/>
      <w:sz w:val="24"/>
      <w:szCs w:val="24"/>
    </w:rPr>
  </w:style>
  <w:style w:type="character" w:customStyle="1" w:styleId="Heading3Char">
    <w:name w:val="Heading 3 Char"/>
    <w:basedOn w:val="DefaultParagraphFont"/>
    <w:link w:val="Heading3"/>
    <w:uiPriority w:val="9"/>
    <w:rsid w:val="00D26137"/>
    <w:rPr>
      <w:rFonts w:asciiTheme="majorHAnsi" w:eastAsiaTheme="majorEastAsia" w:hAnsiTheme="majorHAnsi" w:cstheme="majorBidi"/>
      <w:color w:val="F07F09" w:themeColor="accent1"/>
      <w:sz w:val="24"/>
      <w:szCs w:val="24"/>
    </w:rPr>
  </w:style>
  <w:style w:type="character" w:customStyle="1" w:styleId="Heading4Char">
    <w:name w:val="Heading 4 Char"/>
    <w:basedOn w:val="DefaultParagraphFont"/>
    <w:link w:val="Heading4"/>
    <w:uiPriority w:val="9"/>
    <w:rsid w:val="00D26137"/>
    <w:rPr>
      <w:rFonts w:asciiTheme="majorHAnsi" w:eastAsiaTheme="majorEastAsia" w:hAnsiTheme="majorHAnsi" w:cstheme="majorBidi"/>
      <w:i/>
      <w:iCs/>
      <w:color w:val="F07F09" w:themeColor="accent1"/>
      <w:sz w:val="24"/>
      <w:szCs w:val="24"/>
    </w:rPr>
  </w:style>
  <w:style w:type="character" w:customStyle="1" w:styleId="Heading5Char">
    <w:name w:val="Heading 5 Char"/>
    <w:basedOn w:val="DefaultParagraphFont"/>
    <w:link w:val="Heading5"/>
    <w:uiPriority w:val="9"/>
    <w:rsid w:val="00D26137"/>
    <w:rPr>
      <w:rFonts w:asciiTheme="majorHAnsi" w:eastAsiaTheme="majorEastAsia" w:hAnsiTheme="majorHAnsi" w:cstheme="majorBidi"/>
      <w:color w:val="F07F09" w:themeColor="accent1"/>
    </w:rPr>
  </w:style>
  <w:style w:type="character" w:customStyle="1" w:styleId="Heading6Char">
    <w:name w:val="Heading 6 Char"/>
    <w:basedOn w:val="DefaultParagraphFont"/>
    <w:link w:val="Heading6"/>
    <w:uiPriority w:val="9"/>
    <w:semiHidden/>
    <w:rsid w:val="00D26137"/>
    <w:rPr>
      <w:rFonts w:asciiTheme="majorHAnsi" w:eastAsiaTheme="majorEastAsia" w:hAnsiTheme="majorHAnsi" w:cstheme="majorBidi"/>
      <w:i/>
      <w:iCs/>
      <w:color w:val="F07F09" w:themeColor="accent1"/>
    </w:rPr>
  </w:style>
  <w:style w:type="character" w:customStyle="1" w:styleId="Heading7Char">
    <w:name w:val="Heading 7 Char"/>
    <w:basedOn w:val="DefaultParagraphFont"/>
    <w:link w:val="Heading7"/>
    <w:uiPriority w:val="9"/>
    <w:semiHidden/>
    <w:rsid w:val="00D26137"/>
    <w:rPr>
      <w:rFonts w:asciiTheme="majorHAnsi" w:eastAsiaTheme="majorEastAsia" w:hAnsiTheme="majorHAnsi" w:cstheme="majorBidi"/>
      <w:b/>
      <w:bCs/>
      <w:color w:val="1B587C" w:themeColor="accent3"/>
      <w:sz w:val="20"/>
      <w:szCs w:val="20"/>
    </w:rPr>
  </w:style>
  <w:style w:type="character" w:customStyle="1" w:styleId="Heading8Char">
    <w:name w:val="Heading 8 Char"/>
    <w:basedOn w:val="DefaultParagraphFont"/>
    <w:link w:val="Heading8"/>
    <w:uiPriority w:val="9"/>
    <w:semiHidden/>
    <w:rsid w:val="00D26137"/>
    <w:rPr>
      <w:rFonts w:asciiTheme="majorHAnsi" w:eastAsiaTheme="majorEastAsia" w:hAnsiTheme="majorHAnsi" w:cstheme="majorBidi"/>
      <w:b/>
      <w:bCs/>
      <w:i/>
      <w:iCs/>
      <w:color w:val="1B587C" w:themeColor="accent3"/>
      <w:sz w:val="20"/>
      <w:szCs w:val="20"/>
    </w:rPr>
  </w:style>
  <w:style w:type="character" w:customStyle="1" w:styleId="Heading9Char">
    <w:name w:val="Heading 9 Char"/>
    <w:basedOn w:val="DefaultParagraphFont"/>
    <w:link w:val="Heading9"/>
    <w:uiPriority w:val="9"/>
    <w:semiHidden/>
    <w:rsid w:val="00D26137"/>
    <w:rPr>
      <w:rFonts w:asciiTheme="majorHAnsi" w:eastAsiaTheme="majorEastAsia" w:hAnsiTheme="majorHAnsi" w:cstheme="majorBidi"/>
      <w:i/>
      <w:iCs/>
      <w:color w:val="1B587C" w:themeColor="accent3"/>
      <w:sz w:val="20"/>
      <w:szCs w:val="20"/>
    </w:rPr>
  </w:style>
  <w:style w:type="paragraph" w:styleId="Caption">
    <w:name w:val="caption"/>
    <w:basedOn w:val="Normal"/>
    <w:next w:val="Normal"/>
    <w:link w:val="CaptionChar"/>
    <w:uiPriority w:val="35"/>
    <w:unhideWhenUsed/>
    <w:qFormat/>
    <w:rsid w:val="00D26137"/>
    <w:rPr>
      <w:b/>
      <w:bCs/>
      <w:sz w:val="18"/>
      <w:szCs w:val="18"/>
    </w:rPr>
  </w:style>
  <w:style w:type="paragraph" w:styleId="Title">
    <w:name w:val="Title"/>
    <w:basedOn w:val="Normal"/>
    <w:next w:val="Normal"/>
    <w:link w:val="TitleChar"/>
    <w:uiPriority w:val="10"/>
    <w:qFormat/>
    <w:rsid w:val="00D26137"/>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TitleChar">
    <w:name w:val="Title Char"/>
    <w:basedOn w:val="DefaultParagraphFont"/>
    <w:link w:val="Title"/>
    <w:uiPriority w:val="10"/>
    <w:rsid w:val="00D26137"/>
    <w:rPr>
      <w:rFonts w:asciiTheme="majorHAnsi" w:eastAsiaTheme="majorEastAsia" w:hAnsiTheme="majorHAnsi" w:cstheme="majorBidi"/>
      <w:i/>
      <w:iCs/>
      <w:color w:val="773F04" w:themeColor="accent1" w:themeShade="7F"/>
      <w:sz w:val="60"/>
      <w:szCs w:val="60"/>
    </w:rPr>
  </w:style>
  <w:style w:type="paragraph" w:styleId="Subtitle">
    <w:name w:val="Subtitle"/>
    <w:basedOn w:val="Normal"/>
    <w:next w:val="Normal"/>
    <w:link w:val="SubtitleChar"/>
    <w:uiPriority w:val="11"/>
    <w:qFormat/>
    <w:rsid w:val="00D26137"/>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D26137"/>
    <w:rPr>
      <w:rFonts w:asciiTheme="minorHAnsi"/>
      <w:i/>
      <w:iCs/>
      <w:sz w:val="24"/>
      <w:szCs w:val="24"/>
    </w:rPr>
  </w:style>
  <w:style w:type="character" w:styleId="Strong">
    <w:name w:val="Strong"/>
    <w:basedOn w:val="DefaultParagraphFont"/>
    <w:uiPriority w:val="22"/>
    <w:qFormat/>
    <w:rsid w:val="00D26137"/>
    <w:rPr>
      <w:b/>
      <w:bCs/>
      <w:spacing w:val="0"/>
    </w:rPr>
  </w:style>
  <w:style w:type="character" w:styleId="Emphasis">
    <w:name w:val="Emphasis"/>
    <w:uiPriority w:val="20"/>
    <w:qFormat/>
    <w:rsid w:val="00D26137"/>
    <w:rPr>
      <w:b/>
      <w:bCs/>
      <w:i/>
      <w:iCs/>
      <w:color w:val="5A5A5A" w:themeColor="text1" w:themeTint="A5"/>
    </w:rPr>
  </w:style>
  <w:style w:type="paragraph" w:styleId="NoSpacing">
    <w:name w:val="No Spacing"/>
    <w:basedOn w:val="Normal"/>
    <w:link w:val="NoSpacingChar"/>
    <w:uiPriority w:val="1"/>
    <w:qFormat/>
    <w:rsid w:val="00D26137"/>
    <w:pPr>
      <w:ind w:firstLine="0"/>
    </w:pPr>
  </w:style>
  <w:style w:type="character" w:customStyle="1" w:styleId="NoSpacingChar">
    <w:name w:val="No Spacing Char"/>
    <w:basedOn w:val="DefaultParagraphFont"/>
    <w:link w:val="NoSpacing"/>
    <w:uiPriority w:val="1"/>
    <w:rsid w:val="00D26137"/>
  </w:style>
  <w:style w:type="paragraph" w:styleId="ListParagraph">
    <w:name w:val="List Paragraph"/>
    <w:basedOn w:val="Normal"/>
    <w:link w:val="ListParagraphChar"/>
    <w:uiPriority w:val="34"/>
    <w:qFormat/>
    <w:rsid w:val="00D26137"/>
    <w:pPr>
      <w:ind w:left="720"/>
      <w:contextualSpacing/>
    </w:pPr>
  </w:style>
  <w:style w:type="paragraph" w:styleId="Quote">
    <w:name w:val="Quote"/>
    <w:basedOn w:val="Normal"/>
    <w:next w:val="Normal"/>
    <w:link w:val="QuoteChar"/>
    <w:uiPriority w:val="29"/>
    <w:qFormat/>
    <w:rsid w:val="00D26137"/>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2613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26137"/>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26137"/>
    <w:rPr>
      <w:rFonts w:asciiTheme="majorHAnsi" w:eastAsiaTheme="majorEastAsia" w:hAnsiTheme="majorHAnsi" w:cstheme="majorBidi"/>
      <w:i/>
      <w:iCs/>
      <w:color w:val="FFFFFF" w:themeColor="background1"/>
      <w:sz w:val="24"/>
      <w:szCs w:val="24"/>
      <w:shd w:val="clear" w:color="auto" w:fill="F07F09" w:themeFill="accent1"/>
    </w:rPr>
  </w:style>
  <w:style w:type="character" w:styleId="SubtleEmphasis">
    <w:name w:val="Subtle Emphasis"/>
    <w:uiPriority w:val="19"/>
    <w:qFormat/>
    <w:rsid w:val="00D26137"/>
    <w:rPr>
      <w:i/>
      <w:iCs/>
      <w:color w:val="5A5A5A" w:themeColor="text1" w:themeTint="A5"/>
    </w:rPr>
  </w:style>
  <w:style w:type="character" w:styleId="IntenseEmphasis">
    <w:name w:val="Intense Emphasis"/>
    <w:uiPriority w:val="21"/>
    <w:qFormat/>
    <w:rsid w:val="00D26137"/>
    <w:rPr>
      <w:b/>
      <w:bCs/>
      <w:i/>
      <w:iCs/>
      <w:color w:val="F07F09" w:themeColor="accent1"/>
      <w:sz w:val="22"/>
      <w:szCs w:val="22"/>
    </w:rPr>
  </w:style>
  <w:style w:type="character" w:styleId="SubtleReference">
    <w:name w:val="Subtle Reference"/>
    <w:uiPriority w:val="31"/>
    <w:qFormat/>
    <w:rsid w:val="00D26137"/>
    <w:rPr>
      <w:color w:val="auto"/>
      <w:u w:val="single" w:color="1B587C" w:themeColor="accent3"/>
    </w:rPr>
  </w:style>
  <w:style w:type="character" w:styleId="IntenseReference">
    <w:name w:val="Intense Reference"/>
    <w:basedOn w:val="DefaultParagraphFont"/>
    <w:uiPriority w:val="32"/>
    <w:qFormat/>
    <w:rsid w:val="00D26137"/>
    <w:rPr>
      <w:b/>
      <w:bCs/>
      <w:color w:val="14415C" w:themeColor="accent3" w:themeShade="BF"/>
      <w:u w:val="single" w:color="1B587C" w:themeColor="accent3"/>
    </w:rPr>
  </w:style>
  <w:style w:type="character" w:styleId="BookTitle">
    <w:name w:val="Book Title"/>
    <w:basedOn w:val="DefaultParagraphFont"/>
    <w:uiPriority w:val="33"/>
    <w:qFormat/>
    <w:rsid w:val="00D2613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26137"/>
    <w:pPr>
      <w:outlineLvl w:val="9"/>
    </w:pPr>
  </w:style>
  <w:style w:type="paragraph" w:styleId="Header">
    <w:name w:val="header"/>
    <w:basedOn w:val="Normal"/>
    <w:link w:val="HeaderChar"/>
    <w:uiPriority w:val="99"/>
    <w:semiHidden/>
    <w:unhideWhenUsed/>
    <w:rsid w:val="00DB4C69"/>
    <w:pPr>
      <w:tabs>
        <w:tab w:val="center" w:pos="4513"/>
        <w:tab w:val="right" w:pos="9026"/>
      </w:tabs>
    </w:pPr>
  </w:style>
  <w:style w:type="character" w:customStyle="1" w:styleId="HeaderChar">
    <w:name w:val="Header Char"/>
    <w:basedOn w:val="DefaultParagraphFont"/>
    <w:link w:val="Header"/>
    <w:uiPriority w:val="99"/>
    <w:semiHidden/>
    <w:rsid w:val="00DB4C69"/>
  </w:style>
  <w:style w:type="paragraph" w:styleId="Footer">
    <w:name w:val="footer"/>
    <w:basedOn w:val="Normal"/>
    <w:link w:val="FooterChar"/>
    <w:uiPriority w:val="99"/>
    <w:unhideWhenUsed/>
    <w:rsid w:val="00DB4C69"/>
    <w:pPr>
      <w:tabs>
        <w:tab w:val="center" w:pos="4513"/>
        <w:tab w:val="right" w:pos="9026"/>
      </w:tabs>
    </w:pPr>
  </w:style>
  <w:style w:type="character" w:customStyle="1" w:styleId="FooterChar">
    <w:name w:val="Footer Char"/>
    <w:basedOn w:val="DefaultParagraphFont"/>
    <w:link w:val="Footer"/>
    <w:uiPriority w:val="99"/>
    <w:rsid w:val="00DB4C69"/>
  </w:style>
  <w:style w:type="paragraph" w:customStyle="1" w:styleId="TableText">
    <w:name w:val="TableText"/>
    <w:basedOn w:val="Normal"/>
    <w:rsid w:val="00C10A92"/>
    <w:pPr>
      <w:keepNext/>
      <w:spacing w:before="60" w:after="60"/>
      <w:ind w:firstLine="0"/>
    </w:pPr>
    <w:rPr>
      <w:rFonts w:ascii="Calibri" w:eastAsia="Times New Roman" w:hAnsi="Calibri" w:cs="Times New Roman"/>
      <w:color w:val="000000"/>
      <w:sz w:val="21"/>
      <w:szCs w:val="21"/>
      <w:lang w:val="en-AU" w:eastAsia="en-AU" w:bidi="ar-SA"/>
    </w:rPr>
  </w:style>
  <w:style w:type="paragraph" w:styleId="BalloonText">
    <w:name w:val="Balloon Text"/>
    <w:basedOn w:val="Normal"/>
    <w:link w:val="BalloonTextChar"/>
    <w:uiPriority w:val="99"/>
    <w:semiHidden/>
    <w:unhideWhenUsed/>
    <w:rsid w:val="00804664"/>
    <w:rPr>
      <w:rFonts w:ascii="Tahoma" w:hAnsi="Tahoma" w:cs="Tahoma"/>
      <w:sz w:val="16"/>
      <w:szCs w:val="16"/>
    </w:rPr>
  </w:style>
  <w:style w:type="character" w:customStyle="1" w:styleId="BalloonTextChar">
    <w:name w:val="Balloon Text Char"/>
    <w:basedOn w:val="DefaultParagraphFont"/>
    <w:link w:val="BalloonText"/>
    <w:uiPriority w:val="99"/>
    <w:semiHidden/>
    <w:rsid w:val="00804664"/>
    <w:rPr>
      <w:rFonts w:ascii="Tahoma" w:hAnsi="Tahoma" w:cs="Tahoma"/>
      <w:sz w:val="16"/>
      <w:szCs w:val="16"/>
    </w:rPr>
  </w:style>
  <w:style w:type="character" w:styleId="CommentReference">
    <w:name w:val="annotation reference"/>
    <w:basedOn w:val="DefaultParagraphFont"/>
    <w:uiPriority w:val="99"/>
    <w:semiHidden/>
    <w:unhideWhenUsed/>
    <w:rsid w:val="00686F6C"/>
    <w:rPr>
      <w:sz w:val="16"/>
      <w:szCs w:val="16"/>
    </w:rPr>
  </w:style>
  <w:style w:type="paragraph" w:styleId="CommentText">
    <w:name w:val="annotation text"/>
    <w:basedOn w:val="Normal"/>
    <w:link w:val="CommentTextChar"/>
    <w:uiPriority w:val="99"/>
    <w:semiHidden/>
    <w:unhideWhenUsed/>
    <w:rsid w:val="00686F6C"/>
    <w:rPr>
      <w:sz w:val="20"/>
      <w:szCs w:val="20"/>
    </w:rPr>
  </w:style>
  <w:style w:type="character" w:customStyle="1" w:styleId="CommentTextChar">
    <w:name w:val="Comment Text Char"/>
    <w:basedOn w:val="DefaultParagraphFont"/>
    <w:link w:val="CommentText"/>
    <w:uiPriority w:val="99"/>
    <w:semiHidden/>
    <w:rsid w:val="00686F6C"/>
    <w:rPr>
      <w:sz w:val="20"/>
      <w:szCs w:val="20"/>
    </w:rPr>
  </w:style>
  <w:style w:type="paragraph" w:styleId="CommentSubject">
    <w:name w:val="annotation subject"/>
    <w:basedOn w:val="CommentText"/>
    <w:next w:val="CommentText"/>
    <w:link w:val="CommentSubjectChar"/>
    <w:uiPriority w:val="99"/>
    <w:semiHidden/>
    <w:unhideWhenUsed/>
    <w:rsid w:val="00686F6C"/>
    <w:rPr>
      <w:b/>
      <w:bCs/>
    </w:rPr>
  </w:style>
  <w:style w:type="character" w:customStyle="1" w:styleId="CommentSubjectChar">
    <w:name w:val="Comment Subject Char"/>
    <w:basedOn w:val="CommentTextChar"/>
    <w:link w:val="CommentSubject"/>
    <w:uiPriority w:val="99"/>
    <w:semiHidden/>
    <w:rsid w:val="00686F6C"/>
    <w:rPr>
      <w:b/>
      <w:bCs/>
    </w:rPr>
  </w:style>
  <w:style w:type="paragraph" w:styleId="Revision">
    <w:name w:val="Revision"/>
    <w:hidden/>
    <w:uiPriority w:val="99"/>
    <w:semiHidden/>
    <w:rsid w:val="00050918"/>
    <w:pPr>
      <w:ind w:firstLine="0"/>
    </w:pPr>
  </w:style>
  <w:style w:type="paragraph" w:customStyle="1" w:styleId="bodytext">
    <w:name w:val="body text"/>
    <w:basedOn w:val="Normal"/>
    <w:link w:val="bodytextChar"/>
    <w:qFormat/>
    <w:rsid w:val="00050918"/>
    <w:pPr>
      <w:spacing w:before="120" w:after="120"/>
      <w:ind w:firstLine="0"/>
    </w:pPr>
  </w:style>
  <w:style w:type="character" w:customStyle="1" w:styleId="bodytextChar">
    <w:name w:val="body text Char"/>
    <w:basedOn w:val="DefaultParagraphFont"/>
    <w:link w:val="bodytext"/>
    <w:rsid w:val="00050918"/>
  </w:style>
  <w:style w:type="paragraph" w:customStyle="1" w:styleId="bullletlist">
    <w:name w:val="bulllet list"/>
    <w:basedOn w:val="ListParagraph"/>
    <w:link w:val="bullletlistChar"/>
    <w:qFormat/>
    <w:rsid w:val="00BB7F50"/>
    <w:pPr>
      <w:numPr>
        <w:numId w:val="2"/>
      </w:numPr>
      <w:spacing w:after="120"/>
      <w:ind w:left="641" w:hanging="357"/>
    </w:pPr>
  </w:style>
  <w:style w:type="character" w:customStyle="1" w:styleId="ListParagraphChar">
    <w:name w:val="List Paragraph Char"/>
    <w:basedOn w:val="DefaultParagraphFont"/>
    <w:link w:val="ListParagraph"/>
    <w:uiPriority w:val="34"/>
    <w:rsid w:val="00050918"/>
  </w:style>
  <w:style w:type="character" w:customStyle="1" w:styleId="bullletlistChar">
    <w:name w:val="bulllet list Char"/>
    <w:basedOn w:val="ListParagraphChar"/>
    <w:link w:val="bullletlist"/>
    <w:rsid w:val="00BB7F50"/>
  </w:style>
  <w:style w:type="character" w:styleId="Hyperlink">
    <w:name w:val="Hyperlink"/>
    <w:basedOn w:val="DefaultParagraphFont"/>
    <w:uiPriority w:val="99"/>
    <w:semiHidden/>
    <w:unhideWhenUsed/>
    <w:rsid w:val="008664AC"/>
    <w:rPr>
      <w:color w:val="6B9F25" w:themeColor="hyperlink"/>
      <w:u w:val="single"/>
    </w:rPr>
  </w:style>
  <w:style w:type="paragraph" w:customStyle="1" w:styleId="Caption1">
    <w:name w:val="Caption 1"/>
    <w:basedOn w:val="Caption"/>
    <w:link w:val="Caption1Char"/>
    <w:qFormat/>
    <w:rsid w:val="008664AC"/>
    <w:rPr>
      <w:b w:val="0"/>
    </w:rPr>
  </w:style>
  <w:style w:type="character" w:customStyle="1" w:styleId="CaptionChar">
    <w:name w:val="Caption Char"/>
    <w:basedOn w:val="DefaultParagraphFont"/>
    <w:link w:val="Caption"/>
    <w:uiPriority w:val="35"/>
    <w:rsid w:val="008664AC"/>
    <w:rPr>
      <w:b/>
      <w:bCs/>
      <w:sz w:val="18"/>
      <w:szCs w:val="18"/>
    </w:rPr>
  </w:style>
  <w:style w:type="character" w:customStyle="1" w:styleId="Caption1Char">
    <w:name w:val="Caption 1 Char"/>
    <w:basedOn w:val="CaptionChar"/>
    <w:link w:val="Caption1"/>
    <w:rsid w:val="008664A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reports.envcomm.act.gov.au/actsoe20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Slade</dc:creator>
  <cp:lastModifiedBy>aileen power</cp:lastModifiedBy>
  <cp:revision>23</cp:revision>
  <dcterms:created xsi:type="dcterms:W3CDTF">2016-01-28T23:02:00Z</dcterms:created>
  <dcterms:modified xsi:type="dcterms:W3CDTF">2016-02-16T00:11:00Z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A11678737</vt:lpwstr>
  </property>
  <property fmtid="{D5CDD505-2E9C-101B-9397-08002B2CF9AE}" pid="4" name="Objective-Title">
    <vt:lpwstr>Heritage_theme fact sheet_1002 2016</vt:lpwstr>
  </property>
  <property fmtid="{D5CDD505-2E9C-101B-9397-08002B2CF9AE}" pid="5" name="Objective-Comment">
    <vt:lpwstr/>
  </property>
  <property fmtid="{D5CDD505-2E9C-101B-9397-08002B2CF9AE}" pid="6" name="Objective-CreationStamp">
    <vt:filetime>2016-01-29T04:01:03Z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2016-02-16T00:53:02Z</vt:filetime>
  </property>
  <property fmtid="{D5CDD505-2E9C-101B-9397-08002B2CF9AE}" pid="10" name="Objective-ModificationStamp">
    <vt:filetime>2016-02-16T00:53:05Z</vt:filetime>
  </property>
  <property fmtid="{D5CDD505-2E9C-101B-9397-08002B2CF9AE}" pid="11" name="Objective-Owner">
    <vt:lpwstr>Amanda Slade</vt:lpwstr>
  </property>
  <property fmtid="{D5CDD505-2E9C-101B-9397-08002B2CF9AE}" pid="12" name="Objective-Path">
    <vt:lpwstr>Whole of ACT Government:OCSE - Office of the Commissioner for Sustainability and the Environment:13 - OCSE - Reporting:State of Environment Reporting:ACT State of Environment Reporting:2015 SoER:2015 ACTSoER:FACT SHEETS:HERITAGE:</vt:lpwstr>
  </property>
  <property fmtid="{D5CDD505-2E9C-101B-9397-08002B2CF9AE}" pid="13" name="Objective-Parent">
    <vt:lpwstr>HERITAGE</vt:lpwstr>
  </property>
  <property fmtid="{D5CDD505-2E9C-101B-9397-08002B2CF9AE}" pid="14" name="Objective-State">
    <vt:lpwstr>Published</vt:lpwstr>
  </property>
  <property fmtid="{D5CDD505-2E9C-101B-9397-08002B2CF9AE}" pid="15" name="Objective-Version">
    <vt:lpwstr>19.0</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1-2013/15891</vt:lpwstr>
  </property>
  <property fmtid="{D5CDD505-2E9C-101B-9397-08002B2CF9AE}" pid="19" name="Objective-Classification">
    <vt:lpwstr>Unclassified (beige file cover)</vt:lpwstr>
  </property>
  <property fmtid="{D5CDD505-2E9C-101B-9397-08002B2CF9AE}" pid="20" name="Objective-Caveats">
    <vt:lpwstr/>
  </property>
  <property fmtid="{D5CDD505-2E9C-101B-9397-08002B2CF9AE}" pid="21" name="Objective-Owner Agency [system]">
    <vt:lpwstr>OCSE</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